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25" w:rsidRPr="00D92F00" w:rsidRDefault="00420A25" w:rsidP="00420A25">
      <w:pPr>
        <w:spacing w:line="360" w:lineRule="auto"/>
        <w:contextualSpacing/>
        <w:jc w:val="center"/>
        <w:rPr>
          <w:rFonts w:cstheme="minorHAnsi"/>
          <w:b/>
          <w:bCs/>
          <w:color w:val="222222"/>
          <w:sz w:val="40"/>
          <w:szCs w:val="40"/>
        </w:rPr>
      </w:pPr>
      <w:r>
        <w:rPr>
          <w:rFonts w:cstheme="minorHAnsi"/>
          <w:b/>
          <w:bCs/>
          <w:color w:val="222222"/>
          <w:sz w:val="40"/>
          <w:szCs w:val="40"/>
        </w:rPr>
        <w:t>National Conference</w:t>
      </w:r>
    </w:p>
    <w:p w:rsidR="00420A25" w:rsidRPr="00D92F00" w:rsidRDefault="00420A25" w:rsidP="00420A25">
      <w:pPr>
        <w:spacing w:line="360" w:lineRule="auto"/>
        <w:contextualSpacing/>
        <w:jc w:val="center"/>
        <w:rPr>
          <w:rFonts w:cstheme="minorHAnsi"/>
          <w:b/>
          <w:bCs/>
          <w:color w:val="222222"/>
          <w:sz w:val="40"/>
          <w:szCs w:val="40"/>
        </w:rPr>
      </w:pPr>
      <w:r w:rsidRPr="00D92F00">
        <w:rPr>
          <w:rFonts w:cstheme="minorHAnsi"/>
          <w:b/>
          <w:bCs/>
          <w:color w:val="222222"/>
          <w:sz w:val="40"/>
          <w:szCs w:val="40"/>
        </w:rPr>
        <w:t>On</w:t>
      </w:r>
    </w:p>
    <w:p w:rsidR="00420A25" w:rsidRPr="00D92F00" w:rsidRDefault="00420A25" w:rsidP="00420A25">
      <w:pPr>
        <w:spacing w:line="360" w:lineRule="auto"/>
        <w:contextualSpacing/>
        <w:jc w:val="center"/>
        <w:rPr>
          <w:rFonts w:cstheme="minorHAnsi"/>
          <w:b/>
          <w:bCs/>
          <w:color w:val="222222"/>
          <w:sz w:val="40"/>
          <w:szCs w:val="40"/>
        </w:rPr>
      </w:pPr>
      <w:r w:rsidRPr="00D92F00">
        <w:rPr>
          <w:rFonts w:cstheme="minorHAnsi"/>
          <w:b/>
          <w:bCs/>
          <w:color w:val="222222"/>
          <w:sz w:val="40"/>
          <w:szCs w:val="40"/>
        </w:rPr>
        <w:t>Relevance of Vedic Texts in Modern Management</w:t>
      </w:r>
    </w:p>
    <w:p w:rsidR="00420A25" w:rsidRDefault="00420A25" w:rsidP="00420A25">
      <w:pPr>
        <w:spacing w:line="360" w:lineRule="auto"/>
        <w:contextualSpacing/>
        <w:jc w:val="center"/>
        <w:rPr>
          <w:rFonts w:cstheme="minorHAnsi"/>
          <w:b/>
          <w:bCs/>
          <w:color w:val="222222"/>
          <w:sz w:val="36"/>
          <w:szCs w:val="36"/>
        </w:rPr>
      </w:pPr>
      <w:r w:rsidRPr="00D92F00">
        <w:rPr>
          <w:rFonts w:cstheme="minorHAnsi"/>
          <w:b/>
          <w:bCs/>
          <w:color w:val="222222"/>
          <w:sz w:val="36"/>
          <w:szCs w:val="36"/>
        </w:rPr>
        <w:t>November 1</w:t>
      </w:r>
      <w:r w:rsidR="00D93556">
        <w:rPr>
          <w:rFonts w:cstheme="minorHAnsi"/>
          <w:b/>
          <w:bCs/>
          <w:color w:val="222222"/>
          <w:sz w:val="36"/>
          <w:szCs w:val="36"/>
        </w:rPr>
        <w:t>7</w:t>
      </w:r>
      <w:r w:rsidRPr="00D92F00">
        <w:rPr>
          <w:rFonts w:cstheme="minorHAnsi"/>
          <w:b/>
          <w:bCs/>
          <w:color w:val="222222"/>
          <w:sz w:val="36"/>
          <w:szCs w:val="36"/>
        </w:rPr>
        <w:t>-1</w:t>
      </w:r>
      <w:r w:rsidR="00D93556">
        <w:rPr>
          <w:rFonts w:cstheme="minorHAnsi"/>
          <w:b/>
          <w:bCs/>
          <w:color w:val="222222"/>
          <w:sz w:val="36"/>
          <w:szCs w:val="36"/>
        </w:rPr>
        <w:t>8</w:t>
      </w:r>
      <w:r w:rsidRPr="00D92F00">
        <w:rPr>
          <w:rFonts w:cstheme="minorHAnsi"/>
          <w:b/>
          <w:bCs/>
          <w:color w:val="222222"/>
          <w:sz w:val="36"/>
          <w:szCs w:val="36"/>
        </w:rPr>
        <w:t>, 2012</w:t>
      </w:r>
    </w:p>
    <w:p w:rsidR="00420A25" w:rsidRPr="00D92F00" w:rsidRDefault="00420A25" w:rsidP="00420A25">
      <w:pPr>
        <w:spacing w:line="360" w:lineRule="auto"/>
        <w:contextualSpacing/>
        <w:jc w:val="center"/>
        <w:rPr>
          <w:rFonts w:cstheme="minorHAnsi"/>
          <w:b/>
          <w:bCs/>
          <w:color w:val="222222"/>
          <w:sz w:val="36"/>
          <w:szCs w:val="36"/>
        </w:rPr>
      </w:pPr>
      <w:r>
        <w:rPr>
          <w:rFonts w:cstheme="minorHAnsi"/>
          <w:b/>
          <w:bCs/>
          <w:color w:val="222222"/>
          <w:sz w:val="36"/>
          <w:szCs w:val="36"/>
        </w:rPr>
        <w:t xml:space="preserve">Venue: </w:t>
      </w:r>
      <w:proofErr w:type="spellStart"/>
      <w:r>
        <w:rPr>
          <w:rFonts w:cstheme="minorHAnsi"/>
          <w:b/>
          <w:bCs/>
          <w:color w:val="222222"/>
          <w:sz w:val="36"/>
          <w:szCs w:val="36"/>
        </w:rPr>
        <w:t>Tezpur</w:t>
      </w:r>
      <w:proofErr w:type="spellEnd"/>
      <w:r>
        <w:rPr>
          <w:rFonts w:cstheme="minorHAnsi"/>
          <w:b/>
          <w:bCs/>
          <w:color w:val="222222"/>
          <w:sz w:val="36"/>
          <w:szCs w:val="36"/>
        </w:rPr>
        <w:t xml:space="preserve"> University, Assam</w:t>
      </w:r>
    </w:p>
    <w:p w:rsidR="00420A25" w:rsidRDefault="00420A25" w:rsidP="00420A25">
      <w:pPr>
        <w:pStyle w:val="NormalWeb"/>
        <w:spacing w:line="360" w:lineRule="auto"/>
        <w:contextualSpacing/>
        <w:jc w:val="center"/>
        <w:rPr>
          <w:rFonts w:asciiTheme="minorHAnsi" w:hAnsiTheme="minorHAnsi" w:cstheme="minorHAnsi"/>
          <w:b/>
          <w:sz w:val="28"/>
          <w:szCs w:val="28"/>
          <w:u w:val="single"/>
        </w:rPr>
      </w:pPr>
    </w:p>
    <w:p w:rsidR="00420A25" w:rsidRDefault="00420A25" w:rsidP="00420A25">
      <w:pPr>
        <w:pStyle w:val="NormalWeb"/>
        <w:spacing w:line="360" w:lineRule="auto"/>
        <w:contextualSpacing/>
        <w:jc w:val="center"/>
        <w:rPr>
          <w:rFonts w:asciiTheme="minorHAnsi" w:hAnsiTheme="minorHAnsi" w:cstheme="minorHAnsi"/>
          <w:b/>
          <w:sz w:val="28"/>
          <w:szCs w:val="28"/>
          <w:u w:val="single"/>
        </w:rPr>
      </w:pPr>
      <w:r w:rsidRPr="003F45A8">
        <w:rPr>
          <w:rFonts w:asciiTheme="minorHAnsi" w:hAnsiTheme="minorHAnsi" w:cstheme="minorHAnsi"/>
          <w:b/>
          <w:sz w:val="28"/>
          <w:szCs w:val="28"/>
          <w:u w:val="single"/>
        </w:rPr>
        <w:t>Organized by</w:t>
      </w:r>
    </w:p>
    <w:p w:rsidR="00420A25" w:rsidRDefault="000D39F3" w:rsidP="00420A25">
      <w:pPr>
        <w:pStyle w:val="NormalWeb"/>
        <w:spacing w:line="360" w:lineRule="auto"/>
        <w:contextualSpacing/>
        <w:jc w:val="center"/>
        <w:rPr>
          <w:rFonts w:asciiTheme="minorHAnsi" w:hAnsiTheme="minorHAnsi" w:cstheme="minorHAnsi"/>
          <w:b/>
          <w:sz w:val="28"/>
          <w:szCs w:val="28"/>
          <w:u w:val="single"/>
        </w:rPr>
      </w:pPr>
      <w:r>
        <w:rPr>
          <w:rFonts w:asciiTheme="minorHAnsi" w:hAnsiTheme="minorHAnsi" w:cstheme="minorHAnsi"/>
          <w:b/>
          <w:noProof/>
          <w:sz w:val="28"/>
          <w:szCs w:val="28"/>
          <w:u w:val="single"/>
          <w:lang w:val="en-IN" w:eastAsia="en-IN"/>
        </w:rPr>
        <w:drawing>
          <wp:anchor distT="0" distB="0" distL="114300" distR="114300" simplePos="0" relativeHeight="251659264" behindDoc="1" locked="0" layoutInCell="1" allowOverlap="1">
            <wp:simplePos x="0" y="0"/>
            <wp:positionH relativeFrom="column">
              <wp:posOffset>2476500</wp:posOffset>
            </wp:positionH>
            <wp:positionV relativeFrom="paragraph">
              <wp:posOffset>167640</wp:posOffset>
            </wp:positionV>
            <wp:extent cx="981075" cy="923925"/>
            <wp:effectExtent l="19050" t="0" r="9525" b="0"/>
            <wp:wrapNone/>
            <wp:docPr id="4" name="Picture 1" descr="C:\Documents and Settings\dsvv\Desktop\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svv\Desktop\new_logo.jpg"/>
                    <pic:cNvPicPr>
                      <a:picLocks noChangeAspect="1" noChangeArrowheads="1"/>
                    </pic:cNvPicPr>
                  </pic:nvPicPr>
                  <pic:blipFill>
                    <a:blip r:embed="rId5" cstate="print"/>
                    <a:srcRect t="2316" b="10039"/>
                    <a:stretch>
                      <a:fillRect/>
                    </a:stretch>
                  </pic:blipFill>
                  <pic:spPr bwMode="auto">
                    <a:xfrm>
                      <a:off x="0" y="0"/>
                      <a:ext cx="981075" cy="923925"/>
                    </a:xfrm>
                    <a:prstGeom prst="rect">
                      <a:avLst/>
                    </a:prstGeom>
                    <a:noFill/>
                    <a:ln w="9525">
                      <a:noFill/>
                      <a:miter lim="800000"/>
                      <a:headEnd/>
                      <a:tailEnd/>
                    </a:ln>
                  </pic:spPr>
                </pic:pic>
              </a:graphicData>
            </a:graphic>
          </wp:anchor>
        </w:drawing>
      </w:r>
    </w:p>
    <w:p w:rsidR="000D39F3" w:rsidRDefault="000D39F3" w:rsidP="00420A25">
      <w:pPr>
        <w:pStyle w:val="NormalWeb"/>
        <w:spacing w:line="360" w:lineRule="auto"/>
        <w:contextualSpacing/>
        <w:jc w:val="center"/>
        <w:rPr>
          <w:rFonts w:asciiTheme="minorHAnsi" w:hAnsiTheme="minorHAnsi" w:cstheme="minorHAnsi"/>
          <w:b/>
          <w:sz w:val="28"/>
          <w:szCs w:val="28"/>
          <w:u w:val="single"/>
        </w:rPr>
      </w:pPr>
    </w:p>
    <w:p w:rsidR="000D39F3" w:rsidRDefault="000D39F3" w:rsidP="00420A25">
      <w:pPr>
        <w:pStyle w:val="NormalWeb"/>
        <w:spacing w:line="360" w:lineRule="auto"/>
        <w:contextualSpacing/>
        <w:jc w:val="center"/>
        <w:rPr>
          <w:rFonts w:asciiTheme="minorHAnsi" w:hAnsiTheme="minorHAnsi" w:cstheme="minorHAnsi"/>
          <w:b/>
          <w:sz w:val="28"/>
          <w:szCs w:val="28"/>
          <w:u w:val="single"/>
        </w:rPr>
      </w:pPr>
    </w:p>
    <w:p w:rsidR="000D39F3" w:rsidRDefault="000D39F3" w:rsidP="00420A25">
      <w:pPr>
        <w:pStyle w:val="NormalWeb"/>
        <w:spacing w:line="360" w:lineRule="auto"/>
        <w:contextualSpacing/>
        <w:jc w:val="center"/>
        <w:rPr>
          <w:rFonts w:asciiTheme="minorHAnsi" w:hAnsiTheme="minorHAnsi" w:cstheme="minorHAnsi"/>
          <w:b/>
          <w:sz w:val="32"/>
          <w:szCs w:val="32"/>
        </w:rPr>
      </w:pPr>
    </w:p>
    <w:p w:rsidR="00420A25" w:rsidRPr="003F45A8" w:rsidRDefault="00420A25" w:rsidP="00420A25">
      <w:pPr>
        <w:pStyle w:val="NormalWeb"/>
        <w:spacing w:line="360" w:lineRule="auto"/>
        <w:contextualSpacing/>
        <w:jc w:val="center"/>
        <w:rPr>
          <w:rFonts w:asciiTheme="minorHAnsi" w:hAnsiTheme="minorHAnsi" w:cstheme="minorHAnsi"/>
          <w:b/>
          <w:sz w:val="32"/>
          <w:szCs w:val="32"/>
        </w:rPr>
      </w:pPr>
      <w:r w:rsidRPr="003F45A8">
        <w:rPr>
          <w:rFonts w:asciiTheme="minorHAnsi" w:hAnsiTheme="minorHAnsi" w:cstheme="minorHAnsi"/>
          <w:b/>
          <w:sz w:val="32"/>
          <w:szCs w:val="32"/>
        </w:rPr>
        <w:t xml:space="preserve">Vedic Foundations of Indian Management </w:t>
      </w:r>
    </w:p>
    <w:p w:rsidR="00420A25" w:rsidRDefault="00420A25" w:rsidP="00420A25">
      <w:pPr>
        <w:pStyle w:val="NormalWeb"/>
        <w:spacing w:line="360" w:lineRule="auto"/>
        <w:contextualSpacing/>
        <w:jc w:val="center"/>
        <w:rPr>
          <w:rFonts w:asciiTheme="minorHAnsi" w:hAnsiTheme="minorHAnsi" w:cstheme="minorHAnsi"/>
          <w:b/>
          <w:sz w:val="28"/>
          <w:szCs w:val="28"/>
        </w:rPr>
      </w:pPr>
      <w:r>
        <w:rPr>
          <w:rFonts w:asciiTheme="minorHAnsi" w:hAnsiTheme="minorHAnsi" w:cstheme="minorHAnsi"/>
          <w:b/>
          <w:sz w:val="28"/>
          <w:szCs w:val="28"/>
        </w:rPr>
        <w:t>(A Unit of ISOL Research</w:t>
      </w:r>
      <w:r w:rsidRPr="003F45A8">
        <w:rPr>
          <w:rFonts w:asciiTheme="minorHAnsi" w:hAnsiTheme="minorHAnsi" w:cstheme="minorHAnsi"/>
          <w:b/>
          <w:sz w:val="28"/>
          <w:szCs w:val="28"/>
        </w:rPr>
        <w:t xml:space="preserve"> </w:t>
      </w:r>
      <w:r>
        <w:rPr>
          <w:rFonts w:asciiTheme="minorHAnsi" w:hAnsiTheme="minorHAnsi" w:cstheme="minorHAnsi"/>
          <w:b/>
          <w:sz w:val="28"/>
          <w:szCs w:val="28"/>
        </w:rPr>
        <w:t>Foundation)</w:t>
      </w:r>
    </w:p>
    <w:p w:rsidR="00420A25" w:rsidRDefault="00420A25" w:rsidP="006D60FA">
      <w:pPr>
        <w:pStyle w:val="NormalWeb"/>
        <w:spacing w:line="360" w:lineRule="auto"/>
        <w:contextualSpacing/>
        <w:jc w:val="center"/>
        <w:rPr>
          <w:rFonts w:asciiTheme="minorHAnsi" w:hAnsiTheme="minorHAnsi" w:cstheme="minorHAnsi"/>
          <w:b/>
          <w:sz w:val="28"/>
          <w:szCs w:val="28"/>
          <w:u w:val="single"/>
        </w:rPr>
      </w:pPr>
    </w:p>
    <w:p w:rsidR="009C010F" w:rsidRDefault="009C010F" w:rsidP="006D60FA">
      <w:pPr>
        <w:pStyle w:val="NormalWeb"/>
        <w:spacing w:line="360" w:lineRule="auto"/>
        <w:contextualSpacing/>
        <w:jc w:val="center"/>
        <w:rPr>
          <w:rFonts w:asciiTheme="minorHAnsi" w:hAnsiTheme="minorHAnsi" w:cstheme="minorHAnsi"/>
          <w:b/>
          <w:sz w:val="28"/>
          <w:szCs w:val="28"/>
          <w:u w:val="single"/>
        </w:rPr>
      </w:pPr>
    </w:p>
    <w:p w:rsidR="00420A25" w:rsidRDefault="00420A25" w:rsidP="00420A25">
      <w:pPr>
        <w:pStyle w:val="NormalWeb"/>
        <w:spacing w:line="360" w:lineRule="auto"/>
        <w:contextualSpacing/>
        <w:jc w:val="center"/>
        <w:rPr>
          <w:rFonts w:asciiTheme="minorHAnsi" w:hAnsiTheme="minorHAnsi" w:cstheme="minorHAnsi"/>
          <w:b/>
          <w:sz w:val="28"/>
          <w:szCs w:val="28"/>
          <w:u w:val="single"/>
        </w:rPr>
      </w:pPr>
      <w:r>
        <w:rPr>
          <w:rFonts w:asciiTheme="minorHAnsi" w:hAnsiTheme="minorHAnsi" w:cstheme="minorHAnsi"/>
          <w:b/>
          <w:sz w:val="28"/>
          <w:szCs w:val="28"/>
          <w:u w:val="single"/>
        </w:rPr>
        <w:t>Hosted</w:t>
      </w:r>
      <w:r w:rsidRPr="003F45A8">
        <w:rPr>
          <w:rFonts w:asciiTheme="minorHAnsi" w:hAnsiTheme="minorHAnsi" w:cstheme="minorHAnsi"/>
          <w:b/>
          <w:sz w:val="28"/>
          <w:szCs w:val="28"/>
          <w:u w:val="single"/>
        </w:rPr>
        <w:t xml:space="preserve"> by</w:t>
      </w:r>
    </w:p>
    <w:p w:rsidR="006D60FA" w:rsidRDefault="006D60FA" w:rsidP="00420A25">
      <w:pPr>
        <w:pStyle w:val="NormalWeb"/>
        <w:spacing w:line="360" w:lineRule="auto"/>
        <w:contextualSpacing/>
        <w:jc w:val="center"/>
        <w:rPr>
          <w:rFonts w:asciiTheme="minorHAnsi" w:hAnsiTheme="minorHAnsi" w:cstheme="minorHAnsi"/>
          <w:b/>
          <w:sz w:val="28"/>
          <w:szCs w:val="28"/>
          <w:u w:val="single"/>
        </w:rPr>
      </w:pPr>
    </w:p>
    <w:p w:rsidR="006D60FA" w:rsidRDefault="006D60FA" w:rsidP="00420A25">
      <w:pPr>
        <w:pStyle w:val="NormalWeb"/>
        <w:spacing w:line="360" w:lineRule="auto"/>
        <w:contextualSpacing/>
        <w:jc w:val="center"/>
        <w:rPr>
          <w:rFonts w:asciiTheme="minorHAnsi" w:hAnsiTheme="minorHAnsi" w:cstheme="minorHAnsi"/>
          <w:b/>
          <w:sz w:val="28"/>
          <w:szCs w:val="28"/>
          <w:u w:val="single"/>
        </w:rPr>
      </w:pPr>
      <w:r>
        <w:rPr>
          <w:noProof/>
          <w:lang w:val="en-IN" w:eastAsia="en-IN"/>
        </w:rPr>
        <w:drawing>
          <wp:inline distT="0" distB="0" distL="0" distR="0">
            <wp:extent cx="1009650" cy="1019175"/>
            <wp:effectExtent l="19050" t="0" r="0" b="0"/>
            <wp:docPr id="2" name="Picture 4" descr="http://www.tezu.ernet.in/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zu.ernet.in/images/logo.bmp"/>
                    <pic:cNvPicPr>
                      <a:picLocks noChangeAspect="1" noChangeArrowheads="1"/>
                    </pic:cNvPicPr>
                  </pic:nvPicPr>
                  <pic:blipFill>
                    <a:blip r:embed="rId6" cstate="print"/>
                    <a:srcRect/>
                    <a:stretch>
                      <a:fillRect/>
                    </a:stretch>
                  </pic:blipFill>
                  <pic:spPr bwMode="auto">
                    <a:xfrm>
                      <a:off x="0" y="0"/>
                      <a:ext cx="1009650" cy="1019175"/>
                    </a:xfrm>
                    <a:prstGeom prst="rect">
                      <a:avLst/>
                    </a:prstGeom>
                    <a:noFill/>
                    <a:ln w="9525">
                      <a:noFill/>
                      <a:miter lim="800000"/>
                      <a:headEnd/>
                      <a:tailEnd/>
                    </a:ln>
                  </pic:spPr>
                </pic:pic>
              </a:graphicData>
            </a:graphic>
          </wp:inline>
        </w:drawing>
      </w:r>
    </w:p>
    <w:p w:rsidR="00420A25" w:rsidRDefault="00420A25" w:rsidP="00420A25">
      <w:pPr>
        <w:pStyle w:val="NormalWeb"/>
        <w:spacing w:line="360" w:lineRule="auto"/>
        <w:contextualSpacing/>
        <w:jc w:val="center"/>
        <w:rPr>
          <w:rFonts w:asciiTheme="minorHAnsi" w:hAnsiTheme="minorHAnsi" w:cstheme="minorHAnsi"/>
          <w:b/>
          <w:sz w:val="28"/>
          <w:szCs w:val="28"/>
        </w:rPr>
      </w:pPr>
      <w:r>
        <w:rPr>
          <w:rFonts w:asciiTheme="minorHAnsi" w:hAnsiTheme="minorHAnsi" w:cstheme="minorHAnsi"/>
          <w:b/>
          <w:sz w:val="28"/>
          <w:szCs w:val="28"/>
        </w:rPr>
        <w:t>Department of Business Administration</w:t>
      </w:r>
    </w:p>
    <w:p w:rsidR="00686AF0" w:rsidRPr="009C010F" w:rsidRDefault="00420A25" w:rsidP="009C010F">
      <w:pPr>
        <w:pStyle w:val="NormalWeb"/>
        <w:spacing w:line="360" w:lineRule="auto"/>
        <w:contextualSpacing/>
        <w:jc w:val="center"/>
        <w:rPr>
          <w:rFonts w:asciiTheme="minorHAnsi" w:hAnsiTheme="minorHAnsi" w:cstheme="minorHAnsi"/>
          <w:b/>
          <w:sz w:val="28"/>
          <w:szCs w:val="28"/>
        </w:rPr>
      </w:pPr>
      <w:proofErr w:type="spellStart"/>
      <w:r>
        <w:rPr>
          <w:rFonts w:asciiTheme="minorHAnsi" w:hAnsiTheme="minorHAnsi" w:cstheme="minorHAnsi"/>
          <w:b/>
          <w:sz w:val="28"/>
          <w:szCs w:val="28"/>
        </w:rPr>
        <w:t>Tezpur</w:t>
      </w:r>
      <w:proofErr w:type="spellEnd"/>
      <w:r>
        <w:rPr>
          <w:rFonts w:asciiTheme="minorHAnsi" w:hAnsiTheme="minorHAnsi" w:cstheme="minorHAnsi"/>
          <w:b/>
          <w:sz w:val="28"/>
          <w:szCs w:val="28"/>
        </w:rPr>
        <w:t xml:space="preserve"> University, Assam</w:t>
      </w:r>
    </w:p>
    <w:p w:rsidR="00686AF0" w:rsidRPr="00686AF0" w:rsidRDefault="00686AF0" w:rsidP="00686AF0">
      <w:pPr>
        <w:pStyle w:val="NormalWeb"/>
        <w:spacing w:line="360" w:lineRule="auto"/>
        <w:contextualSpacing/>
        <w:rPr>
          <w:rFonts w:asciiTheme="minorHAnsi" w:hAnsiTheme="minorHAnsi" w:cstheme="minorHAnsi"/>
          <w:b/>
          <w:sz w:val="28"/>
          <w:szCs w:val="28"/>
          <w:u w:val="single"/>
        </w:rPr>
      </w:pPr>
      <w:r w:rsidRPr="00686AF0">
        <w:rPr>
          <w:rFonts w:asciiTheme="minorHAnsi" w:hAnsiTheme="minorHAnsi" w:cstheme="minorHAnsi"/>
          <w:b/>
          <w:sz w:val="28"/>
          <w:szCs w:val="28"/>
          <w:u w:val="single"/>
        </w:rPr>
        <w:lastRenderedPageBreak/>
        <w:t>The Background</w:t>
      </w:r>
    </w:p>
    <w:p w:rsidR="00686AF0" w:rsidRDefault="00686AF0" w:rsidP="00686AF0">
      <w:pPr>
        <w:pStyle w:val="NormalWeb"/>
        <w:spacing w:line="360" w:lineRule="auto"/>
        <w:contextualSpacing/>
        <w:rPr>
          <w:rFonts w:asciiTheme="minorHAnsi" w:hAnsiTheme="minorHAnsi" w:cstheme="minorHAnsi"/>
          <w:b/>
          <w:sz w:val="28"/>
          <w:szCs w:val="28"/>
        </w:rPr>
      </w:pPr>
    </w:p>
    <w:p w:rsidR="00420A25" w:rsidRPr="00D92F00" w:rsidRDefault="00420A25" w:rsidP="00837AF0">
      <w:pPr>
        <w:pStyle w:val="NormalWeb"/>
        <w:spacing w:line="360" w:lineRule="auto"/>
        <w:contextualSpacing/>
        <w:jc w:val="both"/>
        <w:rPr>
          <w:rFonts w:eastAsia="Calibri" w:cstheme="minorHAnsi"/>
          <w:snapToGrid w:val="0"/>
        </w:rPr>
      </w:pPr>
      <w:r w:rsidRPr="00D92F00">
        <w:rPr>
          <w:rFonts w:cstheme="minorHAnsi"/>
        </w:rPr>
        <w:t>Modern business organizations grew from the womb of the entrepreneurial spirit evident during the industrial revolution. The fundamental paradigm in which this system worked was profit – maximization.</w:t>
      </w:r>
      <w:r>
        <w:rPr>
          <w:rFonts w:cstheme="minorHAnsi"/>
        </w:rPr>
        <w:t xml:space="preserve"> </w:t>
      </w:r>
      <w:r w:rsidRPr="00D92F00">
        <w:rPr>
          <w:rFonts w:eastAsia="Calibri" w:cstheme="minorHAnsi"/>
          <w:snapToGrid w:val="0"/>
        </w:rPr>
        <w:t>The recent incidences of corporate fraud and greed that resulted in economic burst of 2008 and triggered one of the worst economic recessions worldwide in decades has forced us to take a fresh look at both the current management programs and prevailing business practices. The year 2010 – 2011 was the year of scandals and scams. The long list of failed corporate giants and banks caught in these scams and the magnitude of their mismanagement for profit maximization with complete disregard to well beings of their employees and common shareholders tells us that something is seriously missing or has gotten lost in this race to economic prosperity. That brings us to the core of this problem – a total lack of conscience or moral bankruptcy. There is an urgent and dire need to address these issues to create a morally healthy business environment for sustainable individual, social and economic growth.</w:t>
      </w:r>
    </w:p>
    <w:p w:rsidR="00420A25" w:rsidRDefault="00420A25" w:rsidP="00420A25">
      <w:pPr>
        <w:pStyle w:val="Title"/>
        <w:contextualSpacing/>
        <w:jc w:val="both"/>
        <w:rPr>
          <w:rFonts w:asciiTheme="minorHAnsi" w:hAnsiTheme="minorHAnsi" w:cstheme="minorHAnsi"/>
          <w:b w:val="0"/>
          <w:bCs w:val="0"/>
          <w:iCs/>
          <w:sz w:val="22"/>
          <w:szCs w:val="22"/>
        </w:rPr>
      </w:pPr>
    </w:p>
    <w:p w:rsidR="00420A25" w:rsidRPr="00D92F00" w:rsidRDefault="00420A25" w:rsidP="00420A25">
      <w:pPr>
        <w:pStyle w:val="Title"/>
        <w:contextualSpacing/>
        <w:jc w:val="both"/>
        <w:rPr>
          <w:rFonts w:asciiTheme="minorHAnsi" w:hAnsiTheme="minorHAnsi" w:cstheme="minorHAnsi"/>
          <w:b w:val="0"/>
          <w:bCs w:val="0"/>
          <w:i/>
          <w:iCs/>
          <w:sz w:val="22"/>
          <w:szCs w:val="22"/>
        </w:rPr>
      </w:pPr>
      <w:r w:rsidRPr="00D92F00">
        <w:rPr>
          <w:rFonts w:asciiTheme="minorHAnsi" w:hAnsiTheme="minorHAnsi" w:cstheme="minorHAnsi"/>
          <w:b w:val="0"/>
          <w:bCs w:val="0"/>
          <w:iCs/>
          <w:sz w:val="22"/>
          <w:szCs w:val="22"/>
        </w:rPr>
        <w:t>This requires a major transformation in organizations and s</w:t>
      </w:r>
      <w:r w:rsidRPr="00D92F00">
        <w:rPr>
          <w:rFonts w:asciiTheme="minorHAnsi" w:hAnsiTheme="minorHAnsi" w:cstheme="minorHAnsi"/>
          <w:b w:val="0"/>
          <w:bCs w:val="0"/>
          <w:i/>
          <w:iCs/>
          <w:sz w:val="22"/>
          <w:szCs w:val="22"/>
        </w:rPr>
        <w:t>uch a transformation is possible only by constantly striving towards a disciplined and purified consciousness</w:t>
      </w:r>
      <w:r w:rsidRPr="00D92F00">
        <w:rPr>
          <w:rFonts w:asciiTheme="minorHAnsi" w:hAnsiTheme="minorHAnsi" w:cstheme="minorHAnsi"/>
          <w:b w:val="0"/>
          <w:bCs w:val="0"/>
          <w:sz w:val="22"/>
          <w:szCs w:val="22"/>
        </w:rPr>
        <w:t xml:space="preserve">. It is only then that a sense of moderation, justice, and consideration for others can be developed while at the same time preserving moral integrity. This self-culture, when extended into the social plane, gets translated into democratic and moral responsibility as an abiding and sustaining value. And thus it is possible to bridge the gap between public accountability and private morality, to resolve the apparent contradiction between work and life. </w:t>
      </w:r>
      <w:r w:rsidRPr="00D92F00">
        <w:rPr>
          <w:rFonts w:asciiTheme="minorHAnsi" w:hAnsiTheme="minorHAnsi" w:cstheme="minorHAnsi"/>
          <w:b w:val="0"/>
          <w:bCs w:val="0"/>
          <w:i/>
          <w:iCs/>
          <w:sz w:val="22"/>
          <w:szCs w:val="22"/>
        </w:rPr>
        <w:t xml:space="preserve">History is full of examples to show that structures, systems, or for that matter, civilizations, without </w:t>
      </w:r>
      <w:proofErr w:type="spellStart"/>
      <w:r w:rsidRPr="00D92F00">
        <w:rPr>
          <w:rFonts w:asciiTheme="minorHAnsi" w:hAnsiTheme="minorHAnsi" w:cstheme="minorHAnsi"/>
          <w:b w:val="0"/>
          <w:bCs w:val="0"/>
          <w:i/>
          <w:iCs/>
          <w:sz w:val="22"/>
          <w:szCs w:val="22"/>
        </w:rPr>
        <w:t>ethico</w:t>
      </w:r>
      <w:proofErr w:type="spellEnd"/>
      <w:r w:rsidRPr="00D92F00">
        <w:rPr>
          <w:rFonts w:asciiTheme="minorHAnsi" w:hAnsiTheme="minorHAnsi" w:cstheme="minorHAnsi"/>
          <w:b w:val="0"/>
          <w:bCs w:val="0"/>
          <w:i/>
          <w:iCs/>
          <w:sz w:val="22"/>
          <w:szCs w:val="22"/>
        </w:rPr>
        <w:t>-moral content as their foundation, are sooner rather than later bound to collapse.</w:t>
      </w:r>
    </w:p>
    <w:p w:rsidR="00420A25" w:rsidRPr="00D92F00" w:rsidRDefault="00420A25" w:rsidP="00420A25">
      <w:pPr>
        <w:spacing w:line="360" w:lineRule="auto"/>
        <w:contextualSpacing/>
        <w:jc w:val="both"/>
        <w:rPr>
          <w:rFonts w:eastAsia="Calibri" w:cstheme="minorHAnsi"/>
          <w:snapToGrid w:val="0"/>
        </w:rPr>
      </w:pPr>
    </w:p>
    <w:p w:rsidR="00420A25" w:rsidRPr="005A28F8" w:rsidRDefault="00420A25" w:rsidP="005A28F8">
      <w:pPr>
        <w:spacing w:line="360" w:lineRule="auto"/>
        <w:contextualSpacing/>
        <w:jc w:val="both"/>
        <w:rPr>
          <w:rFonts w:eastAsia="Calibri" w:cstheme="minorHAnsi"/>
          <w:b/>
          <w:snapToGrid w:val="0"/>
          <w:sz w:val="28"/>
          <w:szCs w:val="28"/>
          <w:u w:val="single"/>
        </w:rPr>
      </w:pPr>
      <w:r w:rsidRPr="003F45A8">
        <w:rPr>
          <w:rFonts w:eastAsia="Calibri" w:cstheme="minorHAnsi"/>
          <w:b/>
          <w:snapToGrid w:val="0"/>
          <w:sz w:val="28"/>
          <w:szCs w:val="28"/>
          <w:u w:val="single"/>
        </w:rPr>
        <w:t xml:space="preserve">The </w:t>
      </w:r>
      <w:r w:rsidR="00083281">
        <w:rPr>
          <w:rFonts w:eastAsia="Calibri" w:cstheme="minorHAnsi"/>
          <w:b/>
          <w:snapToGrid w:val="0"/>
          <w:sz w:val="28"/>
          <w:szCs w:val="28"/>
          <w:u w:val="single"/>
        </w:rPr>
        <w:t xml:space="preserve">Focus of the </w:t>
      </w:r>
      <w:r>
        <w:rPr>
          <w:rFonts w:eastAsia="Calibri" w:cstheme="minorHAnsi"/>
          <w:b/>
          <w:snapToGrid w:val="0"/>
          <w:sz w:val="28"/>
          <w:szCs w:val="28"/>
          <w:u w:val="single"/>
        </w:rPr>
        <w:t>Conference</w:t>
      </w:r>
    </w:p>
    <w:p w:rsidR="00420A25" w:rsidRPr="00D92F00" w:rsidRDefault="00420A25" w:rsidP="00420A25">
      <w:pPr>
        <w:spacing w:line="360" w:lineRule="auto"/>
        <w:contextualSpacing/>
        <w:jc w:val="both"/>
        <w:rPr>
          <w:rFonts w:cs="Arial"/>
        </w:rPr>
      </w:pPr>
      <w:r w:rsidRPr="00D92F00">
        <w:rPr>
          <w:rFonts w:cstheme="minorHAnsi"/>
          <w:bCs/>
        </w:rPr>
        <w:t xml:space="preserve">The proposed two days </w:t>
      </w:r>
      <w:r>
        <w:rPr>
          <w:rFonts w:cstheme="minorHAnsi"/>
          <w:b/>
          <w:bCs/>
        </w:rPr>
        <w:t>National Conference</w:t>
      </w:r>
      <w:r w:rsidRPr="00D92F00">
        <w:rPr>
          <w:rFonts w:cstheme="minorHAnsi"/>
          <w:b/>
          <w:bCs/>
        </w:rPr>
        <w:t xml:space="preserve"> on Relevance of Vedic Texts in Modern Management during November 17-18, 2012</w:t>
      </w:r>
      <w:r w:rsidRPr="00D92F00">
        <w:rPr>
          <w:rFonts w:cstheme="minorHAnsi"/>
          <w:bCs/>
        </w:rPr>
        <w:t xml:space="preserve"> will </w:t>
      </w:r>
      <w:r w:rsidRPr="00D92F00">
        <w:rPr>
          <w:rFonts w:cs="Arial"/>
        </w:rPr>
        <w:t xml:space="preserve">focus on the essence of leadership and management by drawing insights from Vedas, Upanishads, </w:t>
      </w:r>
      <w:proofErr w:type="spellStart"/>
      <w:r w:rsidRPr="00D92F00">
        <w:rPr>
          <w:rFonts w:cs="Arial"/>
        </w:rPr>
        <w:t>Puranas</w:t>
      </w:r>
      <w:proofErr w:type="spellEnd"/>
      <w:r w:rsidRPr="00D92F00">
        <w:rPr>
          <w:rFonts w:cs="Arial"/>
        </w:rPr>
        <w:t xml:space="preserve">, </w:t>
      </w:r>
      <w:proofErr w:type="spellStart"/>
      <w:r w:rsidRPr="00D92F00">
        <w:rPr>
          <w:rFonts w:cs="Arial"/>
        </w:rPr>
        <w:t>Bhagwat</w:t>
      </w:r>
      <w:proofErr w:type="spellEnd"/>
      <w:r w:rsidRPr="00D92F00">
        <w:rPr>
          <w:rFonts w:cs="Arial"/>
        </w:rPr>
        <w:t xml:space="preserve"> </w:t>
      </w:r>
      <w:proofErr w:type="spellStart"/>
      <w:r w:rsidRPr="00D92F00">
        <w:rPr>
          <w:rFonts w:cs="Arial"/>
        </w:rPr>
        <w:t>Gita</w:t>
      </w:r>
      <w:proofErr w:type="spellEnd"/>
      <w:r w:rsidRPr="00D92F00">
        <w:rPr>
          <w:rFonts w:cs="Arial"/>
        </w:rPr>
        <w:t xml:space="preserve"> and Ramayana. Efforts will be made to integrate the insights drawn from ancient Indian wisdom traditions with modern management practices to promote stakeholder engagement and enlightened corporate citizenship </w:t>
      </w:r>
      <w:proofErr w:type="spellStart"/>
      <w:r w:rsidRPr="00D92F00">
        <w:rPr>
          <w:rFonts w:cs="Arial"/>
        </w:rPr>
        <w:t>behavior</w:t>
      </w:r>
      <w:proofErr w:type="spellEnd"/>
      <w:r w:rsidRPr="00D92F00">
        <w:rPr>
          <w:rFonts w:cs="Arial"/>
        </w:rPr>
        <w:t xml:space="preserve">. The churning will </w:t>
      </w:r>
      <w:r w:rsidRPr="00D92F00">
        <w:rPr>
          <w:rFonts w:cs="Arial"/>
        </w:rPr>
        <w:lastRenderedPageBreak/>
        <w:t>enable to come up with indigenous business and financial models for good governance and responsible business practices.</w:t>
      </w:r>
    </w:p>
    <w:p w:rsidR="00420A25" w:rsidRDefault="00420A25" w:rsidP="00420A25">
      <w:pPr>
        <w:tabs>
          <w:tab w:val="center" w:pos="4513"/>
        </w:tabs>
        <w:spacing w:line="360" w:lineRule="auto"/>
        <w:contextualSpacing/>
        <w:rPr>
          <w:rFonts w:cstheme="minorHAnsi"/>
          <w:b/>
          <w:color w:val="222222"/>
          <w:sz w:val="28"/>
          <w:szCs w:val="28"/>
          <w:u w:val="single"/>
        </w:rPr>
      </w:pPr>
    </w:p>
    <w:p w:rsidR="005A28F8" w:rsidRPr="005A28F8" w:rsidRDefault="00420A25" w:rsidP="005A28F8">
      <w:pPr>
        <w:tabs>
          <w:tab w:val="center" w:pos="4513"/>
        </w:tabs>
        <w:spacing w:line="360" w:lineRule="auto"/>
        <w:contextualSpacing/>
        <w:rPr>
          <w:rFonts w:cstheme="minorHAnsi"/>
          <w:b/>
          <w:color w:val="222222"/>
        </w:rPr>
      </w:pPr>
      <w:r w:rsidRPr="00D97BAA">
        <w:rPr>
          <w:rFonts w:cstheme="minorHAnsi"/>
          <w:b/>
          <w:color w:val="222222"/>
        </w:rPr>
        <w:t xml:space="preserve">The proposed conference will bring the scholars from Vedic studies, Management and Indian Philosophy together to discuss the topics mentioned </w:t>
      </w:r>
      <w:r>
        <w:rPr>
          <w:rFonts w:cstheme="minorHAnsi"/>
          <w:b/>
          <w:color w:val="222222"/>
        </w:rPr>
        <w:t>below.</w:t>
      </w:r>
    </w:p>
    <w:p w:rsidR="00CF376E" w:rsidRDefault="00CF376E" w:rsidP="00420A25">
      <w:pPr>
        <w:spacing w:line="360" w:lineRule="auto"/>
        <w:contextualSpacing/>
        <w:jc w:val="both"/>
        <w:rPr>
          <w:rFonts w:eastAsia="Calibri" w:cstheme="minorHAnsi"/>
          <w:b/>
          <w:snapToGrid w:val="0"/>
          <w:sz w:val="28"/>
          <w:szCs w:val="28"/>
          <w:u w:val="single"/>
        </w:rPr>
      </w:pPr>
    </w:p>
    <w:p w:rsidR="00420A25" w:rsidRPr="00CF376E" w:rsidRDefault="00420A25" w:rsidP="00CF376E">
      <w:pPr>
        <w:spacing w:line="360" w:lineRule="auto"/>
        <w:contextualSpacing/>
        <w:jc w:val="both"/>
        <w:rPr>
          <w:rFonts w:cstheme="minorHAnsi"/>
          <w:b/>
          <w:bCs/>
          <w:color w:val="222222"/>
          <w:sz w:val="28"/>
          <w:szCs w:val="28"/>
        </w:rPr>
      </w:pPr>
      <w:r w:rsidRPr="005A28F8">
        <w:rPr>
          <w:rFonts w:eastAsia="Calibri" w:cstheme="minorHAnsi"/>
          <w:b/>
          <w:snapToGrid w:val="0"/>
          <w:sz w:val="28"/>
          <w:szCs w:val="28"/>
          <w:u w:val="single"/>
        </w:rPr>
        <w:t>Concept Notes on following topics will be invited</w:t>
      </w:r>
      <w:r w:rsidRPr="005A28F8">
        <w:rPr>
          <w:rFonts w:eastAsia="Calibri" w:cstheme="minorHAnsi"/>
          <w:b/>
          <w:snapToGrid w:val="0"/>
          <w:sz w:val="28"/>
          <w:szCs w:val="28"/>
        </w:rPr>
        <w:t>:</w:t>
      </w:r>
    </w:p>
    <w:p w:rsidR="00CF376E" w:rsidRPr="00D92F00" w:rsidRDefault="00CF376E" w:rsidP="00420A25">
      <w:pPr>
        <w:spacing w:line="360" w:lineRule="auto"/>
        <w:contextualSpacing/>
        <w:rPr>
          <w:rFonts w:cstheme="minorHAnsi"/>
          <w:color w:val="222222"/>
        </w:rPr>
      </w:pPr>
    </w:p>
    <w:tbl>
      <w:tblPr>
        <w:tblStyle w:val="TableGrid"/>
        <w:tblW w:w="0" w:type="auto"/>
        <w:tblLook w:val="04A0"/>
      </w:tblPr>
      <w:tblGrid>
        <w:gridCol w:w="4621"/>
        <w:gridCol w:w="4621"/>
      </w:tblGrid>
      <w:tr w:rsidR="00420A25" w:rsidRPr="00D92F00" w:rsidTr="00363B66">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Ancient Roots of Corporate Entities</w:t>
            </w:r>
          </w:p>
          <w:p w:rsidR="00420A25" w:rsidRPr="00D92F00" w:rsidRDefault="00420A25" w:rsidP="00363B66">
            <w:pPr>
              <w:spacing w:line="360" w:lineRule="auto"/>
              <w:contextualSpacing/>
              <w:rPr>
                <w:rFonts w:cstheme="minorHAnsi"/>
              </w:rPr>
            </w:pPr>
            <w:r w:rsidRPr="00D92F00">
              <w:rPr>
                <w:rFonts w:cstheme="minorHAnsi"/>
              </w:rPr>
              <w:t>Ancient Indian Economy: Synthesis of Cultural, Spiritual, Economic and Political Thought</w:t>
            </w:r>
          </w:p>
          <w:p w:rsidR="00420A25" w:rsidRPr="00D92F00" w:rsidRDefault="00420A25" w:rsidP="00363B66">
            <w:pPr>
              <w:spacing w:line="360" w:lineRule="auto"/>
              <w:contextualSpacing/>
              <w:rPr>
                <w:rFonts w:cstheme="minorHAnsi"/>
              </w:rPr>
            </w:pPr>
            <w:r w:rsidRPr="00D92F00">
              <w:rPr>
                <w:rFonts w:cstheme="minorHAnsi"/>
              </w:rPr>
              <w:t>Business in Ancient Period: Strategies and Structures</w:t>
            </w:r>
          </w:p>
          <w:p w:rsidR="00420A25" w:rsidRPr="00D92F00" w:rsidRDefault="00420A25" w:rsidP="00363B66">
            <w:pPr>
              <w:spacing w:line="360" w:lineRule="auto"/>
              <w:contextualSpacing/>
              <w:rPr>
                <w:rFonts w:cstheme="minorHAnsi"/>
              </w:rPr>
            </w:pPr>
            <w:r w:rsidRPr="00D92F00">
              <w:rPr>
                <w:rFonts w:cstheme="minorHAnsi"/>
              </w:rPr>
              <w:t>Foundations of Economics in Ancient Indian Business</w:t>
            </w:r>
          </w:p>
        </w:tc>
        <w:tc>
          <w:tcPr>
            <w:tcW w:w="4621" w:type="dxa"/>
          </w:tcPr>
          <w:p w:rsidR="00420A25" w:rsidRPr="00D92F00" w:rsidRDefault="00420A25" w:rsidP="00363B66">
            <w:pPr>
              <w:spacing w:line="360" w:lineRule="auto"/>
              <w:contextualSpacing/>
              <w:rPr>
                <w:rFonts w:cstheme="minorHAnsi"/>
              </w:rPr>
            </w:pPr>
            <w:r w:rsidRPr="00D92F00">
              <w:rPr>
                <w:rFonts w:cstheme="minorHAnsi"/>
              </w:rPr>
              <w:t>Corresponding references from scriptures that deal with the philosophy, foundation, strategies and structures of ancient Indian Business</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Progressive Financial Management:</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Insights from Sam Veda</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Holistic Human Resource Management:</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 xml:space="preserve">Insights from </w:t>
            </w:r>
            <w:proofErr w:type="spellStart"/>
            <w:r w:rsidRPr="00D92F00">
              <w:rPr>
                <w:rFonts w:cstheme="minorHAnsi"/>
              </w:rPr>
              <w:t>Yajur</w:t>
            </w:r>
            <w:proofErr w:type="spellEnd"/>
            <w:r w:rsidRPr="00D92F00">
              <w:rPr>
                <w:rFonts w:cstheme="minorHAnsi"/>
              </w:rPr>
              <w:t xml:space="preserve"> Veda  </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Decision Making</w:t>
            </w:r>
          </w:p>
        </w:tc>
        <w:tc>
          <w:tcPr>
            <w:tcW w:w="4621" w:type="dxa"/>
          </w:tcPr>
          <w:p w:rsidR="00420A25" w:rsidRPr="00D92F00" w:rsidRDefault="00420A25" w:rsidP="00363B66">
            <w:pPr>
              <w:spacing w:line="360" w:lineRule="auto"/>
              <w:contextualSpacing/>
              <w:rPr>
                <w:rFonts w:cstheme="minorHAnsi"/>
              </w:rPr>
            </w:pPr>
            <w:r w:rsidRPr="00D92F00">
              <w:rPr>
                <w:rFonts w:cstheme="minorHAnsi"/>
              </w:rPr>
              <w:t xml:space="preserve">Insights from </w:t>
            </w:r>
            <w:proofErr w:type="spellStart"/>
            <w:r w:rsidRPr="00D92F00">
              <w:rPr>
                <w:rFonts w:cstheme="minorHAnsi"/>
              </w:rPr>
              <w:t>Rg</w:t>
            </w:r>
            <w:proofErr w:type="spellEnd"/>
            <w:r w:rsidRPr="00D92F00">
              <w:rPr>
                <w:rFonts w:cstheme="minorHAnsi"/>
              </w:rPr>
              <w:t xml:space="preserve"> Veda</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Quality Marketing Management:</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 xml:space="preserve">Insights from </w:t>
            </w:r>
            <w:proofErr w:type="spellStart"/>
            <w:r w:rsidRPr="00D92F00">
              <w:rPr>
                <w:rFonts w:cstheme="minorHAnsi"/>
              </w:rPr>
              <w:t>Atharva</w:t>
            </w:r>
            <w:proofErr w:type="spellEnd"/>
            <w:r w:rsidRPr="00D92F00">
              <w:rPr>
                <w:rFonts w:cstheme="minorHAnsi"/>
              </w:rPr>
              <w:t xml:space="preserve"> Veda</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Project Management</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 xml:space="preserve">Insights from </w:t>
            </w:r>
            <w:proofErr w:type="spellStart"/>
            <w:r w:rsidRPr="00D92F00">
              <w:rPr>
                <w:rFonts w:cstheme="minorHAnsi"/>
              </w:rPr>
              <w:t>Sthapatya</w:t>
            </w:r>
            <w:proofErr w:type="spellEnd"/>
            <w:r w:rsidRPr="00D92F00">
              <w:rPr>
                <w:rFonts w:cstheme="minorHAnsi"/>
              </w:rPr>
              <w:t xml:space="preserve"> Veda</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Strategic Management</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 xml:space="preserve">Insights from </w:t>
            </w:r>
            <w:proofErr w:type="spellStart"/>
            <w:r w:rsidRPr="00D92F00">
              <w:rPr>
                <w:rFonts w:cstheme="minorHAnsi"/>
              </w:rPr>
              <w:t>Dhanur</w:t>
            </w:r>
            <w:proofErr w:type="spellEnd"/>
            <w:r w:rsidRPr="00D92F00">
              <w:rPr>
                <w:rFonts w:cstheme="minorHAnsi"/>
              </w:rPr>
              <w:t xml:space="preserve"> Veda</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Productions and Quality Management:</w:t>
            </w:r>
          </w:p>
        </w:tc>
        <w:tc>
          <w:tcPr>
            <w:tcW w:w="4621" w:type="dxa"/>
          </w:tcPr>
          <w:p w:rsidR="00420A25" w:rsidRPr="00D92F00" w:rsidRDefault="00420A25" w:rsidP="00363B66">
            <w:pPr>
              <w:tabs>
                <w:tab w:val="left" w:pos="2670"/>
              </w:tabs>
              <w:spacing w:line="360" w:lineRule="auto"/>
              <w:contextualSpacing/>
              <w:jc w:val="both"/>
              <w:rPr>
                <w:rFonts w:cstheme="minorHAnsi"/>
              </w:rPr>
            </w:pPr>
            <w:r w:rsidRPr="00D92F00">
              <w:rPr>
                <w:rFonts w:cstheme="minorHAnsi"/>
              </w:rPr>
              <w:t xml:space="preserve"> Insights from </w:t>
            </w:r>
            <w:proofErr w:type="spellStart"/>
            <w:r w:rsidRPr="00D92F00">
              <w:rPr>
                <w:rFonts w:cstheme="minorHAnsi"/>
              </w:rPr>
              <w:t>Ayur</w:t>
            </w:r>
            <w:proofErr w:type="spellEnd"/>
            <w:r w:rsidRPr="00D92F00">
              <w:rPr>
                <w:rFonts w:cstheme="minorHAnsi"/>
              </w:rPr>
              <w:t xml:space="preserve"> Veda</w:t>
            </w:r>
            <w:r>
              <w:rPr>
                <w:rFonts w:cstheme="minorHAnsi"/>
              </w:rPr>
              <w:tab/>
            </w:r>
          </w:p>
        </w:tc>
      </w:tr>
      <w:tr w:rsidR="00420A25" w:rsidRPr="00D92F00" w:rsidTr="00363B66">
        <w:tc>
          <w:tcPr>
            <w:tcW w:w="4621" w:type="dxa"/>
          </w:tcPr>
          <w:p w:rsidR="00420A25" w:rsidRPr="00D92F00" w:rsidRDefault="00420A25" w:rsidP="00363B66">
            <w:pPr>
              <w:contextualSpacing/>
              <w:rPr>
                <w:rFonts w:cstheme="minorHAnsi"/>
              </w:rPr>
            </w:pPr>
            <w:r w:rsidRPr="00D92F00">
              <w:rPr>
                <w:rFonts w:cstheme="minorHAnsi"/>
              </w:rPr>
              <w:t>Organizational Development and Leadership Models</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 xml:space="preserve">Insights from </w:t>
            </w:r>
            <w:proofErr w:type="spellStart"/>
            <w:r w:rsidRPr="00D92F00">
              <w:rPr>
                <w:rFonts w:cstheme="minorHAnsi"/>
              </w:rPr>
              <w:t>Ramayan</w:t>
            </w:r>
            <w:proofErr w:type="spellEnd"/>
            <w:r w:rsidRPr="00D92F00">
              <w:rPr>
                <w:rFonts w:cstheme="minorHAnsi"/>
              </w:rPr>
              <w:t xml:space="preserve"> and </w:t>
            </w:r>
            <w:proofErr w:type="spellStart"/>
            <w:r w:rsidRPr="00D92F00">
              <w:rPr>
                <w:rFonts w:cstheme="minorHAnsi"/>
              </w:rPr>
              <w:t>Bhagwat</w:t>
            </w:r>
            <w:proofErr w:type="spellEnd"/>
            <w:r w:rsidRPr="00D92F00">
              <w:rPr>
                <w:rFonts w:cstheme="minorHAnsi"/>
              </w:rPr>
              <w:t xml:space="preserve"> </w:t>
            </w:r>
            <w:proofErr w:type="spellStart"/>
            <w:r w:rsidRPr="00D92F00">
              <w:rPr>
                <w:rFonts w:cstheme="minorHAnsi"/>
              </w:rPr>
              <w:t>Gita</w:t>
            </w:r>
            <w:proofErr w:type="spellEnd"/>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 xml:space="preserve">Self Management </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Insights from Upanishads</w:t>
            </w:r>
          </w:p>
        </w:tc>
      </w:tr>
      <w:tr w:rsidR="00420A25" w:rsidRPr="00D92F00" w:rsidTr="00363B66">
        <w:tc>
          <w:tcPr>
            <w:tcW w:w="4621" w:type="dxa"/>
          </w:tcPr>
          <w:p w:rsidR="00420A25" w:rsidRPr="00D92F00" w:rsidRDefault="00420A25" w:rsidP="00363B66">
            <w:pPr>
              <w:spacing w:line="360" w:lineRule="auto"/>
              <w:contextualSpacing/>
              <w:rPr>
                <w:rFonts w:cstheme="minorHAnsi"/>
              </w:rPr>
            </w:pPr>
            <w:r w:rsidRPr="00D92F00">
              <w:rPr>
                <w:rFonts w:cstheme="minorHAnsi"/>
              </w:rPr>
              <w:t>Vedic Cultural Intelligence and Modern Corporate Excellence</w:t>
            </w:r>
          </w:p>
        </w:tc>
        <w:tc>
          <w:tcPr>
            <w:tcW w:w="4621" w:type="dxa"/>
          </w:tcPr>
          <w:p w:rsidR="00420A25" w:rsidRPr="00D92F00" w:rsidRDefault="00420A25" w:rsidP="00363B66">
            <w:pPr>
              <w:spacing w:line="360" w:lineRule="auto"/>
              <w:contextualSpacing/>
              <w:jc w:val="both"/>
              <w:rPr>
                <w:rFonts w:cstheme="minorHAnsi"/>
              </w:rPr>
            </w:pPr>
            <w:r w:rsidRPr="00D92F00">
              <w:rPr>
                <w:rFonts w:cstheme="minorHAnsi"/>
              </w:rPr>
              <w:t xml:space="preserve">Lessons from </w:t>
            </w:r>
            <w:proofErr w:type="spellStart"/>
            <w:r w:rsidRPr="00D92F00">
              <w:rPr>
                <w:rFonts w:cstheme="minorHAnsi"/>
              </w:rPr>
              <w:t>Panchkoshas</w:t>
            </w:r>
            <w:proofErr w:type="spellEnd"/>
            <w:r w:rsidRPr="00D92F00">
              <w:rPr>
                <w:rFonts w:cstheme="minorHAnsi"/>
              </w:rPr>
              <w:t xml:space="preserve"> Theory, </w:t>
            </w:r>
            <w:proofErr w:type="spellStart"/>
            <w:r w:rsidRPr="00D92F00">
              <w:rPr>
                <w:rFonts w:cstheme="minorHAnsi"/>
              </w:rPr>
              <w:t>Purushartha</w:t>
            </w:r>
            <w:proofErr w:type="spellEnd"/>
            <w:r w:rsidRPr="00D92F00">
              <w:rPr>
                <w:rFonts w:cstheme="minorHAnsi"/>
              </w:rPr>
              <w:t xml:space="preserve"> Theory and the Theory of </w:t>
            </w:r>
            <w:proofErr w:type="spellStart"/>
            <w:r w:rsidRPr="00D92F00">
              <w:rPr>
                <w:rFonts w:cstheme="minorHAnsi"/>
              </w:rPr>
              <w:t>Gunas</w:t>
            </w:r>
            <w:proofErr w:type="spellEnd"/>
            <w:r w:rsidRPr="00D92F00">
              <w:rPr>
                <w:rFonts w:cstheme="minorHAnsi"/>
              </w:rPr>
              <w:t>.</w:t>
            </w:r>
          </w:p>
          <w:p w:rsidR="00420A25" w:rsidRPr="00D92F00" w:rsidRDefault="00420A25" w:rsidP="00363B66">
            <w:pPr>
              <w:spacing w:line="360" w:lineRule="auto"/>
              <w:contextualSpacing/>
              <w:jc w:val="both"/>
              <w:rPr>
                <w:rFonts w:cstheme="minorHAnsi"/>
              </w:rPr>
            </w:pPr>
          </w:p>
        </w:tc>
      </w:tr>
    </w:tbl>
    <w:p w:rsidR="00083281" w:rsidRDefault="00083281" w:rsidP="00083281">
      <w:pPr>
        <w:spacing w:line="360" w:lineRule="auto"/>
        <w:contextualSpacing/>
        <w:jc w:val="both"/>
        <w:rPr>
          <w:rFonts w:eastAsia="Calibri" w:cstheme="minorHAnsi"/>
          <w:b/>
          <w:snapToGrid w:val="0"/>
          <w:sz w:val="28"/>
          <w:szCs w:val="28"/>
          <w:u w:val="single"/>
        </w:rPr>
      </w:pPr>
    </w:p>
    <w:p w:rsidR="00CF376E" w:rsidRDefault="00CF376E" w:rsidP="00083281">
      <w:pPr>
        <w:spacing w:line="360" w:lineRule="auto"/>
        <w:contextualSpacing/>
        <w:jc w:val="both"/>
        <w:rPr>
          <w:rFonts w:eastAsia="Calibri" w:cstheme="minorHAnsi"/>
          <w:b/>
          <w:snapToGrid w:val="0"/>
          <w:sz w:val="28"/>
          <w:szCs w:val="28"/>
          <w:u w:val="single"/>
        </w:rPr>
      </w:pPr>
    </w:p>
    <w:p w:rsidR="00D83D01" w:rsidRDefault="00D83D01" w:rsidP="00083281">
      <w:pPr>
        <w:spacing w:line="360" w:lineRule="auto"/>
        <w:contextualSpacing/>
        <w:jc w:val="both"/>
        <w:rPr>
          <w:rFonts w:eastAsia="Calibri" w:cstheme="minorHAnsi"/>
          <w:b/>
          <w:snapToGrid w:val="0"/>
          <w:sz w:val="28"/>
          <w:szCs w:val="28"/>
          <w:u w:val="single"/>
        </w:rPr>
      </w:pPr>
    </w:p>
    <w:p w:rsidR="005A28F8" w:rsidRPr="005A28F8" w:rsidRDefault="00D83D01" w:rsidP="00083281">
      <w:pPr>
        <w:spacing w:line="360" w:lineRule="auto"/>
        <w:contextualSpacing/>
        <w:jc w:val="both"/>
        <w:rPr>
          <w:rFonts w:eastAsia="Calibri" w:cstheme="minorHAnsi"/>
          <w:b/>
          <w:snapToGrid w:val="0"/>
          <w:sz w:val="28"/>
          <w:szCs w:val="28"/>
          <w:u w:val="single"/>
        </w:rPr>
      </w:pPr>
      <w:r>
        <w:rPr>
          <w:rFonts w:eastAsia="Calibri" w:cstheme="minorHAnsi"/>
          <w:b/>
          <w:snapToGrid w:val="0"/>
          <w:sz w:val="28"/>
          <w:szCs w:val="28"/>
          <w:u w:val="single"/>
        </w:rPr>
        <w:lastRenderedPageBreak/>
        <w:t xml:space="preserve">Besides, these </w:t>
      </w:r>
      <w:r w:rsidR="005A28F8" w:rsidRPr="005A28F8">
        <w:rPr>
          <w:rFonts w:eastAsia="Calibri" w:cstheme="minorHAnsi"/>
          <w:b/>
          <w:snapToGrid w:val="0"/>
          <w:sz w:val="28"/>
          <w:szCs w:val="28"/>
          <w:u w:val="single"/>
        </w:rPr>
        <w:t>papers are</w:t>
      </w:r>
      <w:r>
        <w:rPr>
          <w:rFonts w:eastAsia="Calibri" w:cstheme="minorHAnsi"/>
          <w:b/>
          <w:snapToGrid w:val="0"/>
          <w:sz w:val="28"/>
          <w:szCs w:val="28"/>
          <w:u w:val="single"/>
        </w:rPr>
        <w:t xml:space="preserve"> also</w:t>
      </w:r>
      <w:r w:rsidR="005A28F8" w:rsidRPr="005A28F8">
        <w:rPr>
          <w:rFonts w:eastAsia="Calibri" w:cstheme="minorHAnsi"/>
          <w:b/>
          <w:snapToGrid w:val="0"/>
          <w:sz w:val="28"/>
          <w:szCs w:val="28"/>
          <w:u w:val="single"/>
        </w:rPr>
        <w:t xml:space="preserve"> invited on following topics:</w:t>
      </w:r>
    </w:p>
    <w:p w:rsidR="005A28F8" w:rsidRDefault="00D83D01" w:rsidP="005A28F8">
      <w:pPr>
        <w:pStyle w:val="ListParagraph"/>
        <w:numPr>
          <w:ilvl w:val="0"/>
          <w:numId w:val="2"/>
        </w:numPr>
        <w:spacing w:line="360" w:lineRule="auto"/>
        <w:jc w:val="both"/>
        <w:rPr>
          <w:rFonts w:eastAsia="Calibri" w:cstheme="minorHAnsi"/>
          <w:snapToGrid w:val="0"/>
        </w:rPr>
      </w:pPr>
      <w:r>
        <w:rPr>
          <w:rFonts w:eastAsia="Calibri" w:cstheme="minorHAnsi"/>
          <w:snapToGrid w:val="0"/>
        </w:rPr>
        <w:t>The Cultural Foundations of Economic Development in Assam</w:t>
      </w:r>
    </w:p>
    <w:p w:rsidR="005A28F8" w:rsidRDefault="002D5F8A" w:rsidP="005A28F8">
      <w:pPr>
        <w:pStyle w:val="ListParagraph"/>
        <w:numPr>
          <w:ilvl w:val="0"/>
          <w:numId w:val="2"/>
        </w:numPr>
        <w:spacing w:line="360" w:lineRule="auto"/>
        <w:jc w:val="both"/>
        <w:rPr>
          <w:rFonts w:eastAsia="Calibri" w:cstheme="minorHAnsi"/>
          <w:snapToGrid w:val="0"/>
        </w:rPr>
      </w:pPr>
      <w:r>
        <w:rPr>
          <w:rFonts w:eastAsia="Calibri" w:cstheme="minorHAnsi"/>
          <w:snapToGrid w:val="0"/>
        </w:rPr>
        <w:t xml:space="preserve">Co-operative </w:t>
      </w:r>
      <w:r w:rsidR="00D83D01">
        <w:rPr>
          <w:rFonts w:eastAsia="Calibri" w:cstheme="minorHAnsi"/>
          <w:snapToGrid w:val="0"/>
        </w:rPr>
        <w:t>M</w:t>
      </w:r>
      <w:r>
        <w:rPr>
          <w:rFonts w:eastAsia="Calibri" w:cstheme="minorHAnsi"/>
          <w:snapToGrid w:val="0"/>
        </w:rPr>
        <w:t xml:space="preserve">ovement and </w:t>
      </w:r>
      <w:r w:rsidR="00D83D01">
        <w:rPr>
          <w:rFonts w:eastAsia="Calibri" w:cstheme="minorHAnsi"/>
          <w:snapToGrid w:val="0"/>
        </w:rPr>
        <w:t>E</w:t>
      </w:r>
      <w:r>
        <w:rPr>
          <w:rFonts w:eastAsia="Calibri" w:cstheme="minorHAnsi"/>
          <w:snapToGrid w:val="0"/>
        </w:rPr>
        <w:t xml:space="preserve">conomic </w:t>
      </w:r>
      <w:r w:rsidR="00D83D01">
        <w:rPr>
          <w:rFonts w:eastAsia="Calibri" w:cstheme="minorHAnsi"/>
          <w:snapToGrid w:val="0"/>
        </w:rPr>
        <w:t>Growth in Assam</w:t>
      </w:r>
    </w:p>
    <w:p w:rsidR="002D5F8A" w:rsidRDefault="00D83D01" w:rsidP="005A28F8">
      <w:pPr>
        <w:pStyle w:val="ListParagraph"/>
        <w:numPr>
          <w:ilvl w:val="0"/>
          <w:numId w:val="2"/>
        </w:numPr>
        <w:spacing w:line="360" w:lineRule="auto"/>
        <w:jc w:val="both"/>
        <w:rPr>
          <w:rFonts w:eastAsia="Calibri" w:cstheme="minorHAnsi"/>
          <w:snapToGrid w:val="0"/>
        </w:rPr>
      </w:pPr>
      <w:r>
        <w:rPr>
          <w:rFonts w:eastAsia="Calibri" w:cstheme="minorHAnsi"/>
          <w:snapToGrid w:val="0"/>
        </w:rPr>
        <w:t>The</w:t>
      </w:r>
      <w:r w:rsidR="002D5F8A">
        <w:rPr>
          <w:rFonts w:eastAsia="Calibri" w:cstheme="minorHAnsi"/>
          <w:snapToGrid w:val="0"/>
        </w:rPr>
        <w:t xml:space="preserve"> </w:t>
      </w:r>
      <w:r>
        <w:rPr>
          <w:rFonts w:eastAsia="Calibri" w:cstheme="minorHAnsi"/>
          <w:snapToGrid w:val="0"/>
        </w:rPr>
        <w:t>In</w:t>
      </w:r>
      <w:r w:rsidR="002D5F8A">
        <w:rPr>
          <w:rFonts w:eastAsia="Calibri" w:cstheme="minorHAnsi"/>
          <w:snapToGrid w:val="0"/>
        </w:rPr>
        <w:t xml:space="preserve">digenous </w:t>
      </w:r>
      <w:r>
        <w:rPr>
          <w:rFonts w:eastAsia="Calibri" w:cstheme="minorHAnsi"/>
          <w:snapToGrid w:val="0"/>
        </w:rPr>
        <w:t>M</w:t>
      </w:r>
      <w:r w:rsidR="002D5F8A">
        <w:rPr>
          <w:rFonts w:eastAsia="Calibri" w:cstheme="minorHAnsi"/>
          <w:snapToGrid w:val="0"/>
        </w:rPr>
        <w:t xml:space="preserve">anagement </w:t>
      </w:r>
      <w:r>
        <w:rPr>
          <w:rFonts w:eastAsia="Calibri" w:cstheme="minorHAnsi"/>
          <w:snapToGrid w:val="0"/>
        </w:rPr>
        <w:t>Practices in Assam</w:t>
      </w:r>
    </w:p>
    <w:p w:rsidR="00D83D01" w:rsidRDefault="00D83D01" w:rsidP="005A28F8">
      <w:pPr>
        <w:pStyle w:val="ListParagraph"/>
        <w:numPr>
          <w:ilvl w:val="0"/>
          <w:numId w:val="2"/>
        </w:numPr>
        <w:spacing w:line="360" w:lineRule="auto"/>
        <w:jc w:val="both"/>
        <w:rPr>
          <w:rFonts w:eastAsia="Calibri" w:cstheme="minorHAnsi"/>
          <w:snapToGrid w:val="0"/>
        </w:rPr>
      </w:pPr>
      <w:r>
        <w:rPr>
          <w:rFonts w:eastAsia="Calibri" w:cstheme="minorHAnsi"/>
          <w:snapToGrid w:val="0"/>
        </w:rPr>
        <w:t>The Economic Development Models in Assam</w:t>
      </w:r>
    </w:p>
    <w:p w:rsidR="00D83D01" w:rsidRDefault="00D83D01" w:rsidP="005A28F8">
      <w:pPr>
        <w:pStyle w:val="ListParagraph"/>
        <w:numPr>
          <w:ilvl w:val="0"/>
          <w:numId w:val="2"/>
        </w:numPr>
        <w:spacing w:line="360" w:lineRule="auto"/>
        <w:jc w:val="both"/>
        <w:rPr>
          <w:rFonts w:eastAsia="Calibri" w:cstheme="minorHAnsi"/>
          <w:snapToGrid w:val="0"/>
        </w:rPr>
      </w:pPr>
      <w:r>
        <w:rPr>
          <w:rFonts w:eastAsia="Calibri" w:cstheme="minorHAnsi"/>
          <w:snapToGrid w:val="0"/>
        </w:rPr>
        <w:t>The Ancient Roots of Assam’s Economic Development</w:t>
      </w:r>
    </w:p>
    <w:p w:rsidR="00D83D01" w:rsidRPr="005A28F8" w:rsidRDefault="00D83D01" w:rsidP="00D83D01">
      <w:pPr>
        <w:pStyle w:val="ListParagraph"/>
        <w:spacing w:line="360" w:lineRule="auto"/>
        <w:jc w:val="both"/>
        <w:rPr>
          <w:rFonts w:eastAsia="Calibri" w:cstheme="minorHAnsi"/>
          <w:snapToGrid w:val="0"/>
        </w:rPr>
      </w:pPr>
    </w:p>
    <w:p w:rsidR="00083281" w:rsidRDefault="00083281" w:rsidP="00083281">
      <w:pPr>
        <w:spacing w:line="360" w:lineRule="auto"/>
        <w:contextualSpacing/>
        <w:jc w:val="both"/>
        <w:rPr>
          <w:rFonts w:eastAsia="Calibri" w:cstheme="minorHAnsi"/>
          <w:b/>
          <w:snapToGrid w:val="0"/>
          <w:sz w:val="28"/>
          <w:szCs w:val="28"/>
          <w:u w:val="single"/>
        </w:rPr>
      </w:pPr>
      <w:r>
        <w:rPr>
          <w:rFonts w:eastAsia="Calibri" w:cstheme="minorHAnsi"/>
          <w:b/>
          <w:snapToGrid w:val="0"/>
          <w:sz w:val="28"/>
          <w:szCs w:val="28"/>
          <w:u w:val="single"/>
        </w:rPr>
        <w:t>Who Can Participate</w:t>
      </w:r>
    </w:p>
    <w:p w:rsidR="00083281" w:rsidRPr="002F095B" w:rsidRDefault="00083281" w:rsidP="002F095B">
      <w:pPr>
        <w:pStyle w:val="ListParagraph"/>
        <w:numPr>
          <w:ilvl w:val="0"/>
          <w:numId w:val="1"/>
        </w:numPr>
        <w:spacing w:line="360" w:lineRule="auto"/>
        <w:jc w:val="both"/>
        <w:rPr>
          <w:rFonts w:eastAsia="Calibri" w:cstheme="minorHAnsi"/>
          <w:snapToGrid w:val="0"/>
        </w:rPr>
      </w:pPr>
      <w:r w:rsidRPr="002F095B">
        <w:rPr>
          <w:rFonts w:eastAsia="Calibri" w:cstheme="minorHAnsi"/>
          <w:snapToGrid w:val="0"/>
        </w:rPr>
        <w:t xml:space="preserve"> </w:t>
      </w:r>
      <w:r w:rsidR="002F095B" w:rsidRPr="002F095B">
        <w:rPr>
          <w:rFonts w:eastAsia="Calibri" w:cstheme="minorHAnsi"/>
          <w:snapToGrid w:val="0"/>
        </w:rPr>
        <w:t>Entrepreneurs &amp; Business Leaders</w:t>
      </w:r>
    </w:p>
    <w:p w:rsidR="002F095B" w:rsidRDefault="002F095B" w:rsidP="002F095B">
      <w:pPr>
        <w:pStyle w:val="ListParagraph"/>
        <w:numPr>
          <w:ilvl w:val="0"/>
          <w:numId w:val="1"/>
        </w:numPr>
        <w:spacing w:line="360" w:lineRule="auto"/>
        <w:jc w:val="both"/>
        <w:rPr>
          <w:rFonts w:eastAsia="Calibri" w:cstheme="minorHAnsi"/>
          <w:snapToGrid w:val="0"/>
        </w:rPr>
      </w:pPr>
      <w:r w:rsidRPr="002F095B">
        <w:rPr>
          <w:rFonts w:eastAsia="Calibri" w:cstheme="minorHAnsi"/>
          <w:snapToGrid w:val="0"/>
        </w:rPr>
        <w:t>Academicians</w:t>
      </w:r>
    </w:p>
    <w:p w:rsidR="00770C03" w:rsidRDefault="00770C03" w:rsidP="002F095B">
      <w:pPr>
        <w:pStyle w:val="ListParagraph"/>
        <w:numPr>
          <w:ilvl w:val="0"/>
          <w:numId w:val="1"/>
        </w:numPr>
        <w:spacing w:line="360" w:lineRule="auto"/>
        <w:jc w:val="both"/>
        <w:rPr>
          <w:rFonts w:eastAsia="Calibri" w:cstheme="minorHAnsi"/>
          <w:snapToGrid w:val="0"/>
        </w:rPr>
      </w:pPr>
      <w:r>
        <w:rPr>
          <w:rFonts w:eastAsia="Calibri" w:cstheme="minorHAnsi"/>
          <w:snapToGrid w:val="0"/>
        </w:rPr>
        <w:t>Research Scholars</w:t>
      </w:r>
    </w:p>
    <w:p w:rsidR="00770C03" w:rsidRDefault="00770C03" w:rsidP="002F095B">
      <w:pPr>
        <w:pStyle w:val="ListParagraph"/>
        <w:numPr>
          <w:ilvl w:val="0"/>
          <w:numId w:val="1"/>
        </w:numPr>
        <w:spacing w:line="360" w:lineRule="auto"/>
        <w:jc w:val="both"/>
        <w:rPr>
          <w:rFonts w:eastAsia="Calibri" w:cstheme="minorHAnsi"/>
          <w:snapToGrid w:val="0"/>
        </w:rPr>
      </w:pPr>
      <w:r>
        <w:rPr>
          <w:rFonts w:eastAsia="Calibri" w:cstheme="minorHAnsi"/>
          <w:snapToGrid w:val="0"/>
        </w:rPr>
        <w:t>Representatives from Civil Society and Business Associations</w:t>
      </w:r>
    </w:p>
    <w:p w:rsidR="00770C03" w:rsidRPr="002F095B" w:rsidRDefault="00770C03" w:rsidP="002F095B">
      <w:pPr>
        <w:pStyle w:val="ListParagraph"/>
        <w:numPr>
          <w:ilvl w:val="0"/>
          <w:numId w:val="1"/>
        </w:numPr>
        <w:spacing w:line="360" w:lineRule="auto"/>
        <w:jc w:val="both"/>
        <w:rPr>
          <w:rFonts w:eastAsia="Calibri" w:cstheme="minorHAnsi"/>
          <w:snapToGrid w:val="0"/>
        </w:rPr>
      </w:pPr>
      <w:r>
        <w:rPr>
          <w:rFonts w:eastAsia="Calibri" w:cstheme="minorHAnsi"/>
          <w:snapToGrid w:val="0"/>
        </w:rPr>
        <w:t>Representatives from Religious Organizations</w:t>
      </w:r>
    </w:p>
    <w:p w:rsidR="00770C03" w:rsidRDefault="00770C03" w:rsidP="00770C03">
      <w:pPr>
        <w:spacing w:line="360" w:lineRule="auto"/>
        <w:ind w:left="360"/>
        <w:jc w:val="both"/>
        <w:rPr>
          <w:rFonts w:eastAsia="Calibri" w:cstheme="minorHAnsi"/>
          <w:b/>
          <w:snapToGrid w:val="0"/>
          <w:sz w:val="28"/>
          <w:szCs w:val="28"/>
          <w:u w:val="single"/>
        </w:rPr>
      </w:pPr>
      <w:r>
        <w:rPr>
          <w:rFonts w:eastAsia="Calibri" w:cstheme="minorHAnsi"/>
          <w:b/>
          <w:snapToGrid w:val="0"/>
          <w:sz w:val="28"/>
          <w:szCs w:val="28"/>
          <w:u w:val="single"/>
        </w:rPr>
        <w:t>Deadline for Paper Submission</w:t>
      </w:r>
    </w:p>
    <w:p w:rsidR="00770C03" w:rsidRPr="00686AF0" w:rsidRDefault="00770C03" w:rsidP="00770C03">
      <w:pPr>
        <w:spacing w:line="360" w:lineRule="auto"/>
        <w:ind w:left="360"/>
        <w:jc w:val="both"/>
        <w:rPr>
          <w:rFonts w:eastAsia="Calibri" w:cstheme="minorHAnsi"/>
          <w:b/>
          <w:snapToGrid w:val="0"/>
          <w:sz w:val="28"/>
          <w:szCs w:val="28"/>
        </w:rPr>
      </w:pPr>
      <w:r w:rsidRPr="00686AF0">
        <w:rPr>
          <w:rFonts w:eastAsia="Calibri" w:cstheme="minorHAnsi"/>
          <w:b/>
          <w:snapToGrid w:val="0"/>
          <w:sz w:val="28"/>
          <w:szCs w:val="28"/>
        </w:rPr>
        <w:t>October 30, 2012</w:t>
      </w:r>
    </w:p>
    <w:tbl>
      <w:tblPr>
        <w:tblStyle w:val="TableGrid"/>
        <w:tblW w:w="102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
        <w:gridCol w:w="3960"/>
        <w:gridCol w:w="1080"/>
        <w:gridCol w:w="5148"/>
      </w:tblGrid>
      <w:tr w:rsidR="00686AF0" w:rsidTr="00686AF0">
        <w:trPr>
          <w:gridBefore w:val="1"/>
          <w:gridAfter w:val="2"/>
          <w:wBefore w:w="108" w:type="dxa"/>
          <w:wAfter w:w="6228" w:type="dxa"/>
        </w:trPr>
        <w:tc>
          <w:tcPr>
            <w:tcW w:w="3960" w:type="dxa"/>
          </w:tcPr>
          <w:p w:rsidR="00686AF0" w:rsidRPr="00686AF0" w:rsidRDefault="00686AF0" w:rsidP="00686AF0">
            <w:pPr>
              <w:spacing w:line="360" w:lineRule="auto"/>
              <w:jc w:val="both"/>
              <w:rPr>
                <w:rFonts w:eastAsia="Calibri" w:cstheme="minorHAnsi"/>
                <w:b/>
                <w:snapToGrid w:val="0"/>
                <w:sz w:val="28"/>
                <w:szCs w:val="28"/>
                <w:u w:val="single"/>
              </w:rPr>
            </w:pPr>
            <w:r w:rsidRPr="00686AF0">
              <w:rPr>
                <w:rFonts w:eastAsia="Calibri" w:cstheme="minorHAnsi"/>
                <w:b/>
                <w:snapToGrid w:val="0"/>
                <w:sz w:val="28"/>
                <w:szCs w:val="28"/>
                <w:u w:val="single"/>
              </w:rPr>
              <w:t>Conference Patron</w:t>
            </w:r>
          </w:p>
          <w:p w:rsidR="00686AF0" w:rsidRPr="00686AF0" w:rsidRDefault="00686AF0" w:rsidP="00686AF0">
            <w:pPr>
              <w:spacing w:line="360" w:lineRule="auto"/>
              <w:jc w:val="both"/>
              <w:rPr>
                <w:rFonts w:eastAsia="Calibri" w:cstheme="minorHAnsi"/>
                <w:b/>
                <w:snapToGrid w:val="0"/>
                <w:sz w:val="28"/>
                <w:szCs w:val="28"/>
              </w:rPr>
            </w:pPr>
            <w:r w:rsidRPr="00686AF0">
              <w:rPr>
                <w:rFonts w:cstheme="minorHAnsi"/>
                <w:b/>
                <w:color w:val="222222"/>
                <w:sz w:val="24"/>
                <w:szCs w:val="24"/>
                <w:shd w:val="clear" w:color="auto" w:fill="FFFFFF"/>
              </w:rPr>
              <w:t xml:space="preserve">Professor </w:t>
            </w:r>
            <w:proofErr w:type="spellStart"/>
            <w:r w:rsidRPr="00686AF0">
              <w:rPr>
                <w:rFonts w:cstheme="minorHAnsi"/>
                <w:b/>
                <w:color w:val="222222"/>
                <w:sz w:val="24"/>
                <w:szCs w:val="24"/>
                <w:shd w:val="clear" w:color="auto" w:fill="FFFFFF"/>
              </w:rPr>
              <w:t>Mihir</w:t>
            </w:r>
            <w:proofErr w:type="spellEnd"/>
            <w:r w:rsidRPr="00686AF0">
              <w:rPr>
                <w:rFonts w:cstheme="minorHAnsi"/>
                <w:b/>
                <w:color w:val="222222"/>
                <w:sz w:val="24"/>
                <w:szCs w:val="24"/>
                <w:shd w:val="clear" w:color="auto" w:fill="FFFFFF"/>
              </w:rPr>
              <w:t xml:space="preserve"> K. </w:t>
            </w:r>
            <w:proofErr w:type="spellStart"/>
            <w:r w:rsidRPr="00686AF0">
              <w:rPr>
                <w:rFonts w:cstheme="minorHAnsi"/>
                <w:b/>
                <w:color w:val="222222"/>
                <w:sz w:val="24"/>
                <w:szCs w:val="24"/>
                <w:shd w:val="clear" w:color="auto" w:fill="FFFFFF"/>
              </w:rPr>
              <w:t>Chaudhuri</w:t>
            </w:r>
            <w:proofErr w:type="spellEnd"/>
          </w:p>
          <w:p w:rsidR="00686AF0" w:rsidRDefault="00686AF0" w:rsidP="00CF376E">
            <w:pPr>
              <w:contextualSpacing/>
              <w:rPr>
                <w:rFonts w:eastAsia="Calibri" w:cstheme="minorHAnsi"/>
                <w:b/>
                <w:snapToGrid w:val="0"/>
                <w:sz w:val="24"/>
                <w:szCs w:val="24"/>
              </w:rPr>
            </w:pPr>
            <w:r w:rsidRPr="00686AF0">
              <w:rPr>
                <w:rFonts w:cstheme="minorHAnsi"/>
                <w:b/>
                <w:color w:val="222222"/>
                <w:sz w:val="24"/>
                <w:szCs w:val="24"/>
                <w:shd w:val="clear" w:color="auto" w:fill="FFFFFF"/>
              </w:rPr>
              <w:t>Vice Chancellor</w:t>
            </w:r>
            <w:r w:rsidRPr="00686AF0">
              <w:rPr>
                <w:rFonts w:cstheme="minorHAnsi"/>
                <w:b/>
                <w:color w:val="222222"/>
                <w:sz w:val="24"/>
                <w:szCs w:val="24"/>
              </w:rPr>
              <w:br/>
            </w:r>
            <w:proofErr w:type="spellStart"/>
            <w:r w:rsidRPr="00686AF0">
              <w:rPr>
                <w:rFonts w:cstheme="minorHAnsi"/>
                <w:b/>
                <w:color w:val="222222"/>
                <w:sz w:val="24"/>
                <w:szCs w:val="24"/>
                <w:shd w:val="clear" w:color="auto" w:fill="FFFFFF"/>
              </w:rPr>
              <w:t>Tezpur</w:t>
            </w:r>
            <w:proofErr w:type="spellEnd"/>
            <w:r w:rsidRPr="00686AF0">
              <w:rPr>
                <w:rFonts w:cstheme="minorHAnsi"/>
                <w:b/>
                <w:color w:val="222222"/>
                <w:sz w:val="24"/>
                <w:szCs w:val="24"/>
                <w:shd w:val="clear" w:color="auto" w:fill="FFFFFF"/>
              </w:rPr>
              <w:t xml:space="preserve"> University  (a Central University)</w:t>
            </w:r>
            <w:r w:rsidRPr="00686AF0">
              <w:rPr>
                <w:rFonts w:cstheme="minorHAnsi"/>
                <w:b/>
                <w:color w:val="222222"/>
                <w:sz w:val="24"/>
                <w:szCs w:val="24"/>
              </w:rPr>
              <w:br/>
            </w:r>
            <w:proofErr w:type="spellStart"/>
            <w:r w:rsidRPr="00686AF0">
              <w:rPr>
                <w:rFonts w:cstheme="minorHAnsi"/>
                <w:b/>
                <w:color w:val="222222"/>
                <w:sz w:val="24"/>
                <w:szCs w:val="24"/>
                <w:shd w:val="clear" w:color="auto" w:fill="FFFFFF"/>
              </w:rPr>
              <w:t>Tezpur</w:t>
            </w:r>
            <w:proofErr w:type="spellEnd"/>
            <w:r w:rsidRPr="00686AF0">
              <w:rPr>
                <w:rFonts w:cstheme="minorHAnsi"/>
                <w:b/>
                <w:color w:val="222222"/>
                <w:sz w:val="24"/>
                <w:szCs w:val="24"/>
                <w:shd w:val="clear" w:color="auto" w:fill="FFFFFF"/>
              </w:rPr>
              <w:t xml:space="preserve"> 784 028, Assam, INDIA</w:t>
            </w:r>
          </w:p>
          <w:p w:rsidR="00CF376E" w:rsidRPr="00CF376E" w:rsidRDefault="00CF376E" w:rsidP="00CF376E">
            <w:pPr>
              <w:contextualSpacing/>
              <w:rPr>
                <w:rFonts w:eastAsia="Calibri" w:cstheme="minorHAnsi"/>
                <w:b/>
                <w:snapToGrid w:val="0"/>
                <w:sz w:val="24"/>
                <w:szCs w:val="24"/>
              </w:rPr>
            </w:pPr>
          </w:p>
        </w:tc>
      </w:tr>
      <w:tr w:rsidR="00770C03" w:rsidRPr="00770C03" w:rsidTr="00686AF0">
        <w:tc>
          <w:tcPr>
            <w:tcW w:w="5148" w:type="dxa"/>
            <w:gridSpan w:val="3"/>
          </w:tcPr>
          <w:p w:rsidR="00770C03" w:rsidRPr="00686AF0" w:rsidRDefault="00770C03" w:rsidP="00686AF0">
            <w:pPr>
              <w:spacing w:line="360" w:lineRule="auto"/>
              <w:jc w:val="both"/>
              <w:rPr>
                <w:rFonts w:eastAsia="Calibri" w:cstheme="minorHAnsi"/>
                <w:b/>
                <w:snapToGrid w:val="0"/>
                <w:sz w:val="28"/>
                <w:szCs w:val="28"/>
                <w:u w:val="single"/>
              </w:rPr>
            </w:pPr>
            <w:r w:rsidRPr="00686AF0">
              <w:rPr>
                <w:rFonts w:eastAsia="Calibri" w:cstheme="minorHAnsi"/>
                <w:b/>
                <w:snapToGrid w:val="0"/>
                <w:sz w:val="28"/>
                <w:szCs w:val="28"/>
                <w:u w:val="single"/>
              </w:rPr>
              <w:t>Conference Convener</w:t>
            </w:r>
          </w:p>
          <w:p w:rsidR="00770C03" w:rsidRPr="00770C03" w:rsidRDefault="00770C03" w:rsidP="00770C03">
            <w:pPr>
              <w:spacing w:line="360" w:lineRule="auto"/>
              <w:jc w:val="both"/>
              <w:rPr>
                <w:rFonts w:eastAsia="Calibri" w:cstheme="minorHAnsi"/>
                <w:b/>
                <w:snapToGrid w:val="0"/>
              </w:rPr>
            </w:pPr>
            <w:r>
              <w:rPr>
                <w:rFonts w:eastAsia="Calibri" w:cstheme="minorHAnsi"/>
                <w:b/>
                <w:snapToGrid w:val="0"/>
              </w:rPr>
              <w:t xml:space="preserve">Prof. </w:t>
            </w:r>
            <w:proofErr w:type="spellStart"/>
            <w:r>
              <w:rPr>
                <w:rFonts w:eastAsia="Calibri" w:cstheme="minorHAnsi"/>
                <w:b/>
                <w:snapToGrid w:val="0"/>
              </w:rPr>
              <w:t>Sunita</w:t>
            </w:r>
            <w:proofErr w:type="spellEnd"/>
            <w:r>
              <w:rPr>
                <w:rFonts w:eastAsia="Calibri" w:cstheme="minorHAnsi"/>
                <w:b/>
                <w:snapToGrid w:val="0"/>
              </w:rPr>
              <w:t xml:space="preserve"> Singh Sengupta</w:t>
            </w:r>
          </w:p>
          <w:p w:rsidR="00770C03" w:rsidRDefault="00770C03" w:rsidP="00770C03">
            <w:pPr>
              <w:spacing w:line="360" w:lineRule="auto"/>
              <w:jc w:val="both"/>
              <w:rPr>
                <w:rFonts w:eastAsia="Calibri" w:cstheme="minorHAnsi"/>
                <w:b/>
                <w:snapToGrid w:val="0"/>
              </w:rPr>
            </w:pPr>
            <w:r w:rsidRPr="00770C03">
              <w:rPr>
                <w:rFonts w:eastAsia="Calibri" w:cstheme="minorHAnsi"/>
                <w:b/>
                <w:snapToGrid w:val="0"/>
              </w:rPr>
              <w:t xml:space="preserve">Founder Vedic Foundations of Indian Management </w:t>
            </w:r>
          </w:p>
          <w:p w:rsidR="00770C03" w:rsidRDefault="00770C03" w:rsidP="00770C03">
            <w:pPr>
              <w:spacing w:line="360" w:lineRule="auto"/>
              <w:jc w:val="both"/>
              <w:rPr>
                <w:rFonts w:eastAsia="Calibri" w:cstheme="minorHAnsi"/>
                <w:b/>
                <w:snapToGrid w:val="0"/>
              </w:rPr>
            </w:pPr>
            <w:r>
              <w:rPr>
                <w:rFonts w:eastAsia="Calibri" w:cstheme="minorHAnsi"/>
                <w:b/>
                <w:snapToGrid w:val="0"/>
              </w:rPr>
              <w:t xml:space="preserve"> </w:t>
            </w:r>
            <w:r w:rsidRPr="00770C03">
              <w:rPr>
                <w:rFonts w:eastAsia="Calibri" w:cstheme="minorHAnsi"/>
                <w:b/>
                <w:snapToGrid w:val="0"/>
              </w:rPr>
              <w:t xml:space="preserve">&amp; </w:t>
            </w:r>
          </w:p>
          <w:p w:rsidR="00770C03" w:rsidRDefault="00770C03" w:rsidP="00770C03">
            <w:pPr>
              <w:spacing w:line="360" w:lineRule="auto"/>
              <w:jc w:val="both"/>
              <w:rPr>
                <w:rFonts w:eastAsia="Calibri" w:cstheme="minorHAnsi"/>
                <w:b/>
                <w:snapToGrid w:val="0"/>
              </w:rPr>
            </w:pPr>
            <w:r w:rsidRPr="00770C03">
              <w:rPr>
                <w:rFonts w:eastAsia="Calibri" w:cstheme="minorHAnsi"/>
                <w:b/>
                <w:snapToGrid w:val="0"/>
              </w:rPr>
              <w:t>ISOL Research Foundation</w:t>
            </w:r>
          </w:p>
          <w:p w:rsidR="00770C03" w:rsidRDefault="00770C03" w:rsidP="00770C03">
            <w:pPr>
              <w:spacing w:line="360" w:lineRule="auto"/>
              <w:jc w:val="both"/>
              <w:rPr>
                <w:rFonts w:eastAsia="Calibri" w:cstheme="minorHAnsi"/>
                <w:b/>
                <w:snapToGrid w:val="0"/>
              </w:rPr>
            </w:pPr>
            <w:r>
              <w:rPr>
                <w:rFonts w:eastAsia="Calibri" w:cstheme="minorHAnsi"/>
                <w:b/>
                <w:snapToGrid w:val="0"/>
              </w:rPr>
              <w:t xml:space="preserve">C-17, Raj International Business </w:t>
            </w:r>
            <w:proofErr w:type="spellStart"/>
            <w:r>
              <w:rPr>
                <w:rFonts w:eastAsia="Calibri" w:cstheme="minorHAnsi"/>
                <w:b/>
                <w:snapToGrid w:val="0"/>
              </w:rPr>
              <w:t>Center</w:t>
            </w:r>
            <w:proofErr w:type="spellEnd"/>
          </w:p>
          <w:p w:rsidR="00686AF0" w:rsidRDefault="00770C03" w:rsidP="00770C03">
            <w:pPr>
              <w:spacing w:line="360" w:lineRule="auto"/>
              <w:jc w:val="both"/>
              <w:rPr>
                <w:rFonts w:eastAsia="Calibri" w:cstheme="minorHAnsi"/>
                <w:b/>
                <w:snapToGrid w:val="0"/>
              </w:rPr>
            </w:pPr>
            <w:proofErr w:type="spellStart"/>
            <w:r>
              <w:rPr>
                <w:rFonts w:eastAsia="Calibri" w:cstheme="minorHAnsi"/>
                <w:b/>
                <w:snapToGrid w:val="0"/>
              </w:rPr>
              <w:lastRenderedPageBreak/>
              <w:t>Gurunanak</w:t>
            </w:r>
            <w:proofErr w:type="spellEnd"/>
            <w:r>
              <w:rPr>
                <w:rFonts w:eastAsia="Calibri" w:cstheme="minorHAnsi"/>
                <w:b/>
                <w:snapToGrid w:val="0"/>
              </w:rPr>
              <w:t xml:space="preserve"> </w:t>
            </w:r>
            <w:proofErr w:type="spellStart"/>
            <w:r>
              <w:rPr>
                <w:rFonts w:eastAsia="Calibri" w:cstheme="minorHAnsi"/>
                <w:b/>
                <w:snapToGrid w:val="0"/>
              </w:rPr>
              <w:t>Pura</w:t>
            </w:r>
            <w:proofErr w:type="spellEnd"/>
            <w:r>
              <w:rPr>
                <w:rFonts w:eastAsia="Calibri" w:cstheme="minorHAnsi"/>
                <w:b/>
                <w:snapToGrid w:val="0"/>
              </w:rPr>
              <w:t xml:space="preserve">, </w:t>
            </w:r>
            <w:proofErr w:type="spellStart"/>
            <w:r>
              <w:rPr>
                <w:rFonts w:eastAsia="Calibri" w:cstheme="minorHAnsi"/>
                <w:b/>
                <w:snapToGrid w:val="0"/>
              </w:rPr>
              <w:t>Laxmi</w:t>
            </w:r>
            <w:proofErr w:type="spellEnd"/>
            <w:r>
              <w:rPr>
                <w:rFonts w:eastAsia="Calibri" w:cstheme="minorHAnsi"/>
                <w:b/>
                <w:snapToGrid w:val="0"/>
              </w:rPr>
              <w:t xml:space="preserve"> Nagar, </w:t>
            </w:r>
          </w:p>
          <w:p w:rsidR="00770C03" w:rsidRDefault="00770C03" w:rsidP="00770C03">
            <w:pPr>
              <w:spacing w:line="360" w:lineRule="auto"/>
              <w:jc w:val="both"/>
              <w:rPr>
                <w:rFonts w:eastAsia="Calibri" w:cstheme="minorHAnsi"/>
                <w:b/>
                <w:snapToGrid w:val="0"/>
              </w:rPr>
            </w:pPr>
            <w:r>
              <w:rPr>
                <w:rFonts w:eastAsia="Calibri" w:cstheme="minorHAnsi"/>
                <w:b/>
                <w:snapToGrid w:val="0"/>
              </w:rPr>
              <w:t xml:space="preserve">Near Scope </w:t>
            </w:r>
            <w:proofErr w:type="spellStart"/>
            <w:r>
              <w:rPr>
                <w:rFonts w:eastAsia="Calibri" w:cstheme="minorHAnsi"/>
                <w:b/>
                <w:snapToGrid w:val="0"/>
              </w:rPr>
              <w:t>Minar</w:t>
            </w:r>
            <w:proofErr w:type="spellEnd"/>
            <w:r>
              <w:rPr>
                <w:rFonts w:eastAsia="Calibri" w:cstheme="minorHAnsi"/>
                <w:b/>
                <w:snapToGrid w:val="0"/>
              </w:rPr>
              <w:t>, Delhi – 110 092</w:t>
            </w:r>
          </w:p>
          <w:p w:rsidR="00770C03" w:rsidRDefault="00770C03" w:rsidP="00770C03">
            <w:pPr>
              <w:spacing w:line="360" w:lineRule="auto"/>
              <w:jc w:val="both"/>
              <w:rPr>
                <w:rFonts w:eastAsia="Calibri" w:cstheme="minorHAnsi"/>
                <w:b/>
                <w:snapToGrid w:val="0"/>
              </w:rPr>
            </w:pPr>
            <w:r>
              <w:rPr>
                <w:rFonts w:eastAsia="Calibri" w:cstheme="minorHAnsi"/>
                <w:b/>
                <w:snapToGrid w:val="0"/>
              </w:rPr>
              <w:t xml:space="preserve">Email: </w:t>
            </w:r>
            <w:hyperlink r:id="rId7" w:history="1">
              <w:r w:rsidRPr="00A76085">
                <w:rPr>
                  <w:rStyle w:val="Hyperlink"/>
                  <w:rFonts w:eastAsia="Calibri" w:cstheme="minorHAnsi"/>
                  <w:b/>
                  <w:snapToGrid w:val="0"/>
                </w:rPr>
                <w:t>sunita.singhsengupta@gmail.com</w:t>
              </w:r>
            </w:hyperlink>
          </w:p>
          <w:p w:rsidR="00770C03" w:rsidRPr="00770C03" w:rsidRDefault="00770C03" w:rsidP="00770C03">
            <w:pPr>
              <w:spacing w:line="360" w:lineRule="auto"/>
              <w:jc w:val="both"/>
              <w:rPr>
                <w:rFonts w:eastAsia="Calibri" w:cstheme="minorHAnsi"/>
                <w:b/>
                <w:snapToGrid w:val="0"/>
              </w:rPr>
            </w:pPr>
            <w:r>
              <w:rPr>
                <w:rFonts w:eastAsia="Calibri" w:cstheme="minorHAnsi"/>
                <w:b/>
                <w:snapToGrid w:val="0"/>
              </w:rPr>
              <w:t xml:space="preserve">Mobile: </w:t>
            </w:r>
            <w:r w:rsidR="00686AF0">
              <w:rPr>
                <w:rFonts w:eastAsia="Calibri" w:cstheme="minorHAnsi"/>
                <w:b/>
                <w:snapToGrid w:val="0"/>
              </w:rPr>
              <w:t>+91</w:t>
            </w:r>
            <w:r>
              <w:rPr>
                <w:rFonts w:eastAsia="Calibri" w:cstheme="minorHAnsi"/>
                <w:b/>
                <w:snapToGrid w:val="0"/>
              </w:rPr>
              <w:t>9873167484</w:t>
            </w:r>
          </w:p>
        </w:tc>
        <w:tc>
          <w:tcPr>
            <w:tcW w:w="5148" w:type="dxa"/>
          </w:tcPr>
          <w:p w:rsidR="00770C03" w:rsidRDefault="00770C03" w:rsidP="00770C03">
            <w:pPr>
              <w:spacing w:line="360" w:lineRule="auto"/>
              <w:jc w:val="both"/>
              <w:rPr>
                <w:rFonts w:eastAsia="Calibri" w:cstheme="minorHAnsi"/>
                <w:b/>
                <w:snapToGrid w:val="0"/>
                <w:sz w:val="28"/>
                <w:szCs w:val="28"/>
              </w:rPr>
            </w:pPr>
            <w:r w:rsidRPr="00686AF0">
              <w:rPr>
                <w:rFonts w:eastAsia="Calibri" w:cstheme="minorHAnsi"/>
                <w:b/>
                <w:snapToGrid w:val="0"/>
                <w:sz w:val="28"/>
                <w:szCs w:val="28"/>
                <w:u w:val="single"/>
              </w:rPr>
              <w:lastRenderedPageBreak/>
              <w:t>Conference</w:t>
            </w:r>
            <w:r w:rsidRPr="00770C03">
              <w:rPr>
                <w:rFonts w:eastAsia="Calibri" w:cstheme="minorHAnsi"/>
                <w:b/>
                <w:snapToGrid w:val="0"/>
                <w:sz w:val="28"/>
                <w:szCs w:val="28"/>
              </w:rPr>
              <w:t xml:space="preserve"> </w:t>
            </w:r>
            <w:r w:rsidRPr="00686AF0">
              <w:rPr>
                <w:rFonts w:eastAsia="Calibri" w:cstheme="minorHAnsi"/>
                <w:b/>
                <w:snapToGrid w:val="0"/>
                <w:sz w:val="28"/>
                <w:szCs w:val="28"/>
                <w:u w:val="single"/>
              </w:rPr>
              <w:t>Co-Convener</w:t>
            </w:r>
          </w:p>
          <w:p w:rsidR="00770C03" w:rsidRPr="00686AF0" w:rsidRDefault="00770C03" w:rsidP="00770C03">
            <w:pPr>
              <w:spacing w:line="360" w:lineRule="auto"/>
              <w:rPr>
                <w:rFonts w:cstheme="minorHAnsi"/>
                <w:b/>
                <w:color w:val="222222"/>
                <w:shd w:val="clear" w:color="auto" w:fill="FFFFFF"/>
              </w:rPr>
            </w:pPr>
            <w:r w:rsidRPr="00686AF0">
              <w:rPr>
                <w:rFonts w:cstheme="minorHAnsi"/>
                <w:b/>
                <w:color w:val="222222"/>
                <w:shd w:val="clear" w:color="auto" w:fill="FFFFFF"/>
              </w:rPr>
              <w:t xml:space="preserve">Prof. </w:t>
            </w:r>
            <w:proofErr w:type="spellStart"/>
            <w:r w:rsidRPr="00686AF0">
              <w:rPr>
                <w:rFonts w:cstheme="minorHAnsi"/>
                <w:b/>
                <w:color w:val="222222"/>
                <w:shd w:val="clear" w:color="auto" w:fill="FFFFFF"/>
              </w:rPr>
              <w:t>Subhrangshu</w:t>
            </w:r>
            <w:proofErr w:type="spellEnd"/>
            <w:r w:rsidRPr="00686AF0">
              <w:rPr>
                <w:rFonts w:cstheme="minorHAnsi"/>
                <w:b/>
                <w:color w:val="222222"/>
                <w:shd w:val="clear" w:color="auto" w:fill="FFFFFF"/>
              </w:rPr>
              <w:t xml:space="preserve"> </w:t>
            </w:r>
            <w:proofErr w:type="spellStart"/>
            <w:r w:rsidRPr="00686AF0">
              <w:rPr>
                <w:rFonts w:cstheme="minorHAnsi"/>
                <w:b/>
                <w:color w:val="222222"/>
                <w:shd w:val="clear" w:color="auto" w:fill="FFFFFF"/>
              </w:rPr>
              <w:t>Sekhar</w:t>
            </w:r>
            <w:proofErr w:type="spellEnd"/>
            <w:r w:rsidRPr="00686AF0">
              <w:rPr>
                <w:rFonts w:cstheme="minorHAnsi"/>
                <w:b/>
                <w:color w:val="222222"/>
                <w:shd w:val="clear" w:color="auto" w:fill="FFFFFF"/>
              </w:rPr>
              <w:t xml:space="preserve"> </w:t>
            </w:r>
            <w:proofErr w:type="spellStart"/>
            <w:r w:rsidRPr="00686AF0">
              <w:rPr>
                <w:rFonts w:cstheme="minorHAnsi"/>
                <w:b/>
                <w:color w:val="222222"/>
                <w:shd w:val="clear" w:color="auto" w:fill="FFFFFF"/>
              </w:rPr>
              <w:t>Sarkar</w:t>
            </w:r>
            <w:proofErr w:type="spellEnd"/>
            <w:r w:rsidRPr="00686AF0">
              <w:rPr>
                <w:rFonts w:cstheme="minorHAnsi"/>
                <w:b/>
                <w:color w:val="222222"/>
              </w:rPr>
              <w:br/>
            </w:r>
            <w:r w:rsidRPr="00686AF0">
              <w:rPr>
                <w:rFonts w:cstheme="minorHAnsi"/>
                <w:b/>
                <w:color w:val="222222"/>
                <w:shd w:val="clear" w:color="auto" w:fill="FFFFFF"/>
              </w:rPr>
              <w:t>Head, Business Administration</w:t>
            </w:r>
            <w:r w:rsidRPr="00686AF0">
              <w:rPr>
                <w:rFonts w:cstheme="minorHAnsi"/>
                <w:b/>
                <w:color w:val="222222"/>
              </w:rPr>
              <w:br/>
            </w:r>
            <w:proofErr w:type="spellStart"/>
            <w:r w:rsidRPr="00686AF0">
              <w:rPr>
                <w:rFonts w:cstheme="minorHAnsi"/>
                <w:b/>
                <w:color w:val="222222"/>
                <w:shd w:val="clear" w:color="auto" w:fill="FFFFFF"/>
              </w:rPr>
              <w:t>Tezpur</w:t>
            </w:r>
            <w:proofErr w:type="spellEnd"/>
            <w:r w:rsidRPr="00686AF0">
              <w:rPr>
                <w:rFonts w:cstheme="minorHAnsi"/>
                <w:b/>
                <w:color w:val="222222"/>
                <w:shd w:val="clear" w:color="auto" w:fill="FFFFFF"/>
              </w:rPr>
              <w:t xml:space="preserve"> University</w:t>
            </w:r>
          </w:p>
          <w:p w:rsidR="00770C03" w:rsidRPr="00686AF0" w:rsidRDefault="00770C03" w:rsidP="00770C03">
            <w:pPr>
              <w:spacing w:line="360" w:lineRule="auto"/>
              <w:rPr>
                <w:rFonts w:cstheme="minorHAnsi"/>
                <w:b/>
                <w:color w:val="555555"/>
                <w:shd w:val="clear" w:color="auto" w:fill="FFFFFF"/>
              </w:rPr>
            </w:pPr>
            <w:proofErr w:type="spellStart"/>
            <w:r w:rsidRPr="00686AF0">
              <w:rPr>
                <w:rFonts w:cstheme="minorHAnsi"/>
                <w:b/>
                <w:color w:val="222222"/>
                <w:shd w:val="clear" w:color="auto" w:fill="FFFFFF"/>
              </w:rPr>
              <w:t>Tezpur</w:t>
            </w:r>
            <w:proofErr w:type="spellEnd"/>
            <w:r w:rsidRPr="00686AF0">
              <w:rPr>
                <w:rFonts w:cstheme="minorHAnsi"/>
                <w:b/>
                <w:color w:val="222222"/>
                <w:shd w:val="clear" w:color="auto" w:fill="FFFFFF"/>
              </w:rPr>
              <w:t xml:space="preserve"> 784 028, Assam</w:t>
            </w:r>
            <w:r w:rsidRPr="00686AF0">
              <w:rPr>
                <w:rFonts w:cstheme="minorHAnsi"/>
                <w:b/>
                <w:color w:val="222222"/>
              </w:rPr>
              <w:br/>
            </w:r>
            <w:r w:rsidRPr="00686AF0">
              <w:rPr>
                <w:rFonts w:cstheme="minorHAnsi"/>
                <w:b/>
                <w:color w:val="222222"/>
                <w:shd w:val="clear" w:color="auto" w:fill="FFFFFF"/>
              </w:rPr>
              <w:t xml:space="preserve">Email: </w:t>
            </w:r>
            <w:hyperlink r:id="rId8" w:history="1">
              <w:r w:rsidRPr="00686AF0">
                <w:rPr>
                  <w:rStyle w:val="Hyperlink"/>
                  <w:rFonts w:cstheme="minorHAnsi"/>
                  <w:b/>
                  <w:shd w:val="clear" w:color="auto" w:fill="FFFFFF"/>
                </w:rPr>
                <w:t>subh@tezu.ernet.in</w:t>
              </w:r>
            </w:hyperlink>
          </w:p>
          <w:p w:rsidR="00770C03" w:rsidRPr="00770C03" w:rsidRDefault="00770C03" w:rsidP="00770C03">
            <w:pPr>
              <w:spacing w:line="360" w:lineRule="auto"/>
              <w:rPr>
                <w:rFonts w:eastAsia="Calibri" w:cstheme="minorHAnsi"/>
                <w:snapToGrid w:val="0"/>
                <w:sz w:val="28"/>
                <w:szCs w:val="28"/>
              </w:rPr>
            </w:pPr>
            <w:r w:rsidRPr="00686AF0">
              <w:rPr>
                <w:rFonts w:cstheme="minorHAnsi"/>
                <w:b/>
                <w:color w:val="555555"/>
                <w:shd w:val="clear" w:color="auto" w:fill="FFFFFF"/>
              </w:rPr>
              <w:lastRenderedPageBreak/>
              <w:t xml:space="preserve">Mobile: </w:t>
            </w:r>
            <w:r w:rsidRPr="00686AF0">
              <w:rPr>
                <w:rFonts w:cstheme="minorHAnsi"/>
                <w:b/>
                <w:color w:val="222222"/>
                <w:shd w:val="clear" w:color="auto" w:fill="FFFFFF"/>
              </w:rPr>
              <w:t>+919435081446</w:t>
            </w:r>
          </w:p>
        </w:tc>
      </w:tr>
    </w:tbl>
    <w:p w:rsidR="00770C03" w:rsidRPr="00770C03" w:rsidRDefault="00770C03" w:rsidP="00770C03">
      <w:pPr>
        <w:spacing w:line="360" w:lineRule="auto"/>
        <w:ind w:left="360"/>
        <w:jc w:val="both"/>
        <w:rPr>
          <w:rFonts w:eastAsia="Calibri" w:cstheme="minorHAnsi"/>
          <w:snapToGrid w:val="0"/>
        </w:rPr>
      </w:pPr>
    </w:p>
    <w:sectPr w:rsidR="00770C03" w:rsidRPr="00770C03" w:rsidSect="00445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3B2"/>
    <w:multiLevelType w:val="hybridMultilevel"/>
    <w:tmpl w:val="8970184A"/>
    <w:lvl w:ilvl="0" w:tplc="5AC6E39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F2863"/>
    <w:multiLevelType w:val="hybridMultilevel"/>
    <w:tmpl w:val="B65EB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A25"/>
    <w:rsid w:val="00032925"/>
    <w:rsid w:val="00074B72"/>
    <w:rsid w:val="00081EAA"/>
    <w:rsid w:val="00083281"/>
    <w:rsid w:val="000D39F3"/>
    <w:rsid w:val="00104983"/>
    <w:rsid w:val="00282999"/>
    <w:rsid w:val="002D5F8A"/>
    <w:rsid w:val="002F095B"/>
    <w:rsid w:val="003551F1"/>
    <w:rsid w:val="00420A25"/>
    <w:rsid w:val="0044591E"/>
    <w:rsid w:val="00594BAF"/>
    <w:rsid w:val="005A28F8"/>
    <w:rsid w:val="00686AF0"/>
    <w:rsid w:val="006D60FA"/>
    <w:rsid w:val="00770C03"/>
    <w:rsid w:val="00837AF0"/>
    <w:rsid w:val="009C010F"/>
    <w:rsid w:val="009C12E4"/>
    <w:rsid w:val="009D5F58"/>
    <w:rsid w:val="00A60019"/>
    <w:rsid w:val="00BB5B42"/>
    <w:rsid w:val="00CF376E"/>
    <w:rsid w:val="00D432D8"/>
    <w:rsid w:val="00D83D01"/>
    <w:rsid w:val="00D93556"/>
    <w:rsid w:val="00DC0FD2"/>
    <w:rsid w:val="00FE2841"/>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25"/>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0A25"/>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420A2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420A25"/>
    <w:pPr>
      <w:spacing w:after="0" w:line="360" w:lineRule="auto"/>
      <w:jc w:val="center"/>
    </w:pPr>
    <w:rPr>
      <w:rFonts w:ascii="Arial Narrow" w:eastAsia="Times New Roman" w:hAnsi="Arial Narrow" w:cs="Times New Roman"/>
      <w:b/>
      <w:bCs/>
      <w:sz w:val="32"/>
      <w:szCs w:val="24"/>
      <w:lang w:val="en-US"/>
    </w:rPr>
  </w:style>
  <w:style w:type="character" w:customStyle="1" w:styleId="TitleChar">
    <w:name w:val="Title Char"/>
    <w:basedOn w:val="DefaultParagraphFont"/>
    <w:link w:val="Title"/>
    <w:rsid w:val="00420A25"/>
    <w:rPr>
      <w:rFonts w:ascii="Arial Narrow" w:eastAsia="Times New Roman" w:hAnsi="Arial Narrow" w:cs="Times New Roman"/>
      <w:b/>
      <w:bCs/>
      <w:sz w:val="32"/>
      <w:szCs w:val="24"/>
    </w:rPr>
  </w:style>
  <w:style w:type="paragraph" w:styleId="ListParagraph">
    <w:name w:val="List Paragraph"/>
    <w:basedOn w:val="Normal"/>
    <w:uiPriority w:val="34"/>
    <w:qFormat/>
    <w:rsid w:val="002F095B"/>
    <w:pPr>
      <w:ind w:left="720"/>
      <w:contextualSpacing/>
    </w:pPr>
  </w:style>
  <w:style w:type="character" w:styleId="Hyperlink">
    <w:name w:val="Hyperlink"/>
    <w:basedOn w:val="DefaultParagraphFont"/>
    <w:uiPriority w:val="99"/>
    <w:unhideWhenUsed/>
    <w:rsid w:val="00770C03"/>
    <w:rPr>
      <w:color w:val="0000FF" w:themeColor="hyperlink"/>
      <w:u w:val="single"/>
    </w:rPr>
  </w:style>
  <w:style w:type="character" w:customStyle="1" w:styleId="apple-converted-space">
    <w:name w:val="apple-converted-space"/>
    <w:basedOn w:val="DefaultParagraphFont"/>
    <w:rsid w:val="00686AF0"/>
  </w:style>
  <w:style w:type="paragraph" w:styleId="BalloonText">
    <w:name w:val="Balloon Text"/>
    <w:basedOn w:val="Normal"/>
    <w:link w:val="BalloonTextChar"/>
    <w:uiPriority w:val="99"/>
    <w:semiHidden/>
    <w:unhideWhenUsed/>
    <w:rsid w:val="006D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0FA"/>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h@tezu.ernet.in" TargetMode="External"/><Relationship Id="rId3" Type="http://schemas.openxmlformats.org/officeDocument/2006/relationships/settings" Target="settings.xml"/><Relationship Id="rId7" Type="http://schemas.openxmlformats.org/officeDocument/2006/relationships/hyperlink" Target="mailto:sunita.singhsengup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dc:creator>
  <cp:lastModifiedBy>sriramakrishna</cp:lastModifiedBy>
  <cp:revision>2</cp:revision>
  <dcterms:created xsi:type="dcterms:W3CDTF">2012-09-23T11:56:00Z</dcterms:created>
  <dcterms:modified xsi:type="dcterms:W3CDTF">2012-09-23T11:56:00Z</dcterms:modified>
</cp:coreProperties>
</file>